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9E9D" w14:textId="77777777" w:rsidR="00496FFE" w:rsidRPr="00496FFE" w:rsidRDefault="00496FFE" w:rsidP="00496FFE">
      <w:pPr>
        <w:spacing w:after="0" w:line="240" w:lineRule="auto"/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</w:pPr>
    </w:p>
    <w:p w14:paraId="7DA5AC92" w14:textId="77777777" w:rsidR="00496FFE" w:rsidRPr="00496FFE" w:rsidRDefault="00496FFE" w:rsidP="00496FF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</w:pPr>
    </w:p>
    <w:p w14:paraId="57DA5E70" w14:textId="77777777" w:rsidR="00496FFE" w:rsidRPr="00496FFE" w:rsidRDefault="00496FFE" w:rsidP="00496FF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</w:pPr>
      <w:r w:rsidRPr="00496FFE"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  <w:t xml:space="preserve">  </w:t>
      </w:r>
      <w:r w:rsidRPr="00496FFE">
        <w:rPr>
          <w:rFonts w:ascii="Cambria" w:eastAsia="Times New Roman" w:hAnsi="Cambria" w:cs="Times New Roman"/>
          <w:noProof/>
          <w:kern w:val="0"/>
          <w:sz w:val="26"/>
          <w:szCs w:val="26"/>
          <w:lang w:val="en-US"/>
          <w14:ligatures w14:val="none"/>
        </w:rPr>
        <w:drawing>
          <wp:inline distT="0" distB="0" distL="0" distR="0" wp14:anchorId="330B1B34" wp14:editId="4C1F5CF3">
            <wp:extent cx="619125" cy="816718"/>
            <wp:effectExtent l="0" t="0" r="0" b="2540"/>
            <wp:docPr id="1224659029" name="Picture 1" descr="https://www.senat.ro/pagini/intranet/steme/STEMA%20SENAT%20contur%20negru%20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https://www.senat.ro/pagini/intranet/steme/STEMA%20SENAT%20contur%20negru%20m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74" cy="8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FE"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  <w:t xml:space="preserve">                                                      </w:t>
      </w:r>
    </w:p>
    <w:p w14:paraId="6F65E333" w14:textId="77777777" w:rsidR="00496FFE" w:rsidRPr="00496FFE" w:rsidRDefault="00496FFE" w:rsidP="00496FF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kern w:val="0"/>
          <w:sz w:val="26"/>
          <w:szCs w:val="26"/>
          <w:lang w:eastAsia="ro-RO"/>
          <w14:ligatures w14:val="none"/>
        </w:rPr>
      </w:pPr>
    </w:p>
    <w:p w14:paraId="393DE62A" w14:textId="0256259A" w:rsidR="00496FFE" w:rsidRPr="006C140E" w:rsidRDefault="00496FFE" w:rsidP="006C140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</w:pPr>
      <w:r w:rsidRPr="00496FFE">
        <w:rPr>
          <w:rFonts w:ascii="Cambria" w:eastAsia="Times New Roman" w:hAnsi="Cambria" w:cs="Times New Roman"/>
          <w:b/>
          <w:i/>
          <w:kern w:val="0"/>
          <w:sz w:val="26"/>
          <w:szCs w:val="26"/>
          <w:lang w:eastAsia="ro-RO"/>
          <w14:ligatures w14:val="none"/>
        </w:rPr>
        <w:t>Comisia pentru constituţionalitate</w:t>
      </w:r>
    </w:p>
    <w:p w14:paraId="16B3A90F" w14:textId="4A7E0104" w:rsidR="00496FFE" w:rsidRDefault="00496FFE" w:rsidP="00496FFE">
      <w:pPr>
        <w:spacing w:after="0" w:line="240" w:lineRule="auto"/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</w:pPr>
    </w:p>
    <w:p w14:paraId="5EF9E439" w14:textId="290E4FC0" w:rsidR="006C140E" w:rsidRDefault="006C140E" w:rsidP="00496FFE">
      <w:pPr>
        <w:spacing w:after="0" w:line="240" w:lineRule="auto"/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</w:pPr>
    </w:p>
    <w:p w14:paraId="25164B2C" w14:textId="77777777" w:rsidR="006C140E" w:rsidRPr="00496FFE" w:rsidRDefault="006C140E" w:rsidP="00496FFE">
      <w:pPr>
        <w:spacing w:after="0" w:line="240" w:lineRule="auto"/>
        <w:rPr>
          <w:rFonts w:ascii="Cambria" w:eastAsia="Times New Roman" w:hAnsi="Cambria" w:cs="Times New Roman"/>
          <w:kern w:val="0"/>
          <w:sz w:val="26"/>
          <w:szCs w:val="26"/>
          <w:lang w:eastAsia="ro-RO"/>
          <w14:ligatures w14:val="none"/>
        </w:rPr>
      </w:pPr>
    </w:p>
    <w:p w14:paraId="05696916" w14:textId="77777777" w:rsidR="00496FFE" w:rsidRPr="00496FFE" w:rsidRDefault="00F74435" w:rsidP="00496FFE">
      <w:pPr>
        <w:spacing w:after="0" w:line="360" w:lineRule="auto"/>
        <w:jc w:val="center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  <w:r>
        <w:rPr>
          <w:rFonts w:ascii="Cambria" w:eastAsia="Times New Roman" w:hAnsi="Cambria" w:cs="Arial"/>
          <w:b/>
          <w:bCs/>
          <w:kern w:val="0"/>
          <w:sz w:val="26"/>
          <w:szCs w:val="26"/>
          <w:lang w:eastAsia="ro-RO"/>
          <w14:ligatures w14:val="none"/>
        </w:rPr>
        <w:t>SINTEZA</w:t>
      </w:r>
    </w:p>
    <w:p w14:paraId="37F13328" w14:textId="145B72CB" w:rsidR="00496FFE" w:rsidRPr="00496FFE" w:rsidRDefault="00F74435" w:rsidP="00496FFE">
      <w:pPr>
        <w:spacing w:after="0" w:line="360" w:lineRule="auto"/>
        <w:jc w:val="center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  <w:r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ședinței de astăzi</w:t>
      </w:r>
      <w:r w:rsidR="00496FFE"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, </w:t>
      </w:r>
      <w:r w:rsidR="00E81E57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12</w:t>
      </w:r>
      <w:r w:rsidR="00F12991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 </w:t>
      </w:r>
      <w:r w:rsidR="00C72DFA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mai</w:t>
      </w:r>
      <w:r w:rsidR="00496FFE"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 202</w:t>
      </w:r>
      <w:r w:rsidR="00680138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6</w:t>
      </w:r>
      <w:r w:rsidR="00496FFE"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, ora </w:t>
      </w:r>
      <w:r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1</w:t>
      </w:r>
      <w:r w:rsidR="00E81E57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1</w:t>
      </w:r>
      <w:r w:rsidR="00496FFE"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:</w:t>
      </w:r>
      <w:r w:rsidR="00E81E57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00</w:t>
      </w:r>
    </w:p>
    <w:p w14:paraId="3B4447EB" w14:textId="77777777" w:rsidR="00496FFE" w:rsidRPr="00496FFE" w:rsidRDefault="00496FFE" w:rsidP="00496FFE">
      <w:pPr>
        <w:spacing w:after="0" w:line="360" w:lineRule="auto"/>
        <w:jc w:val="center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</w:p>
    <w:p w14:paraId="4587D9AA" w14:textId="77777777" w:rsidR="00496FFE" w:rsidRPr="00496FFE" w:rsidRDefault="00496FFE" w:rsidP="00496FFE">
      <w:pPr>
        <w:spacing w:after="0" w:line="360" w:lineRule="auto"/>
        <w:jc w:val="both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Dezbaterile sunt conduse de doamna senator </w:t>
      </w:r>
      <w:bookmarkStart w:id="0" w:name="_Hlk194402522"/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Nadia-Cosmina Cerva</w:t>
      </w:r>
      <w:bookmarkEnd w:id="0"/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, președintele Comisiei pentru constituționalitate.</w:t>
      </w:r>
    </w:p>
    <w:p w14:paraId="07B619B1" w14:textId="77777777" w:rsidR="00496FFE" w:rsidRPr="00496FFE" w:rsidRDefault="00496FFE" w:rsidP="00496FFE">
      <w:pPr>
        <w:spacing w:after="0" w:line="360" w:lineRule="auto"/>
        <w:jc w:val="both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</w:p>
    <w:p w14:paraId="700440FD" w14:textId="15B4F08F" w:rsidR="00496FFE" w:rsidRPr="00496FFE" w:rsidRDefault="00496FFE" w:rsidP="009264B7">
      <w:pPr>
        <w:spacing w:after="0" w:line="360" w:lineRule="auto"/>
        <w:jc w:val="both"/>
        <w:rPr>
          <w:rFonts w:ascii="Cambria" w:eastAsia="Calibri" w:hAnsi="Cambria" w:cs="Calibri Light"/>
          <w:kern w:val="0"/>
          <w:sz w:val="26"/>
          <w:szCs w:val="26"/>
          <w14:ligatures w14:val="none"/>
        </w:rPr>
      </w:pPr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Prezența senatorilor</w:t>
      </w:r>
      <w:r w:rsidR="00680138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 fizic</w:t>
      </w:r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: </w:t>
      </w:r>
      <w:r w:rsidR="009264B7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conform </w:t>
      </w:r>
      <w:r w:rsidR="003E5431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listei de prezență</w:t>
      </w:r>
    </w:p>
    <w:p w14:paraId="6E3E11C2" w14:textId="77777777" w:rsidR="00496FFE" w:rsidRPr="00496FFE" w:rsidRDefault="00496FFE" w:rsidP="00496FFE">
      <w:pPr>
        <w:spacing w:after="0" w:line="360" w:lineRule="auto"/>
        <w:jc w:val="both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</w:p>
    <w:p w14:paraId="5E3C3663" w14:textId="366A82A0" w:rsidR="00496FFE" w:rsidRPr="00496FFE" w:rsidRDefault="00496FFE" w:rsidP="00496FFE">
      <w:pPr>
        <w:spacing w:after="0" w:line="360" w:lineRule="auto"/>
        <w:jc w:val="both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Prezența invitaților</w:t>
      </w:r>
      <w:r w:rsidR="00680138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: </w:t>
      </w:r>
      <w:r w:rsidR="002C2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>-</w:t>
      </w:r>
    </w:p>
    <w:p w14:paraId="4CDF97EB" w14:textId="1DF796FA" w:rsidR="00390DEB" w:rsidRDefault="00496FFE" w:rsidP="00496FFE">
      <w:pPr>
        <w:spacing w:after="0" w:line="360" w:lineRule="auto"/>
        <w:jc w:val="both"/>
        <w:rPr>
          <w:rFonts w:ascii="Cambria" w:eastAsia="Calibri" w:hAnsi="Cambria" w:cs="Calibri Light"/>
          <w:kern w:val="0"/>
          <w:sz w:val="26"/>
          <w:szCs w:val="26"/>
          <w14:ligatures w14:val="none"/>
        </w:rPr>
      </w:pPr>
      <w:r w:rsidRPr="00496FFE">
        <w:rPr>
          <w:rFonts w:ascii="Cambria" w:eastAsia="Calibri" w:hAnsi="Cambria" w:cs="Calibri Light"/>
          <w:kern w:val="0"/>
          <w:sz w:val="26"/>
          <w:szCs w:val="26"/>
          <w14:ligatures w14:val="none"/>
        </w:rPr>
        <w:t>Caracterul ședinței: public</w:t>
      </w:r>
    </w:p>
    <w:p w14:paraId="38D3FABF" w14:textId="77777777" w:rsidR="00390DEB" w:rsidRPr="002C0A60" w:rsidRDefault="00390DEB" w:rsidP="00390DEB">
      <w:pPr>
        <w:spacing w:after="0" w:line="360" w:lineRule="auto"/>
        <w:jc w:val="both"/>
        <w:rPr>
          <w:rFonts w:ascii="Cambria" w:eastAsia="Calibri" w:hAnsi="Cambria" w:cs="Calibri Light"/>
          <w:b/>
          <w:bCs/>
          <w:sz w:val="26"/>
          <w:szCs w:val="26"/>
        </w:rPr>
      </w:pPr>
      <w:r w:rsidRPr="002C0A60">
        <w:rPr>
          <w:rFonts w:ascii="Cambria" w:eastAsia="Calibri" w:hAnsi="Cambria" w:cs="Calibri Light"/>
          <w:bCs/>
          <w:sz w:val="26"/>
          <w:szCs w:val="26"/>
        </w:rPr>
        <w:t xml:space="preserve">Se constată cvorumul necesar pentru începerea ședinței: </w:t>
      </w:r>
    </w:p>
    <w:p w14:paraId="37474C33" w14:textId="6E70C8AA" w:rsidR="00390DEB" w:rsidRDefault="00390DEB" w:rsidP="00390DE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hAnsi="Cambria" w:cs="Calibri Light"/>
          <w:bCs/>
          <w:sz w:val="26"/>
          <w:szCs w:val="26"/>
        </w:rPr>
      </w:pPr>
      <w:r w:rsidRPr="002C0A60">
        <w:rPr>
          <w:rFonts w:ascii="Cambria" w:hAnsi="Cambria" w:cs="Calibri Light"/>
          <w:bCs/>
          <w:sz w:val="26"/>
          <w:szCs w:val="26"/>
        </w:rPr>
        <w:t xml:space="preserve">total = </w:t>
      </w:r>
      <w:r w:rsidR="00E81E57">
        <w:rPr>
          <w:rFonts w:ascii="Cambria" w:hAnsi="Cambria" w:cs="Calibri Light"/>
          <w:bCs/>
          <w:sz w:val="26"/>
          <w:szCs w:val="26"/>
        </w:rPr>
        <w:t>9</w:t>
      </w:r>
      <w:r w:rsidR="00AB30C8">
        <w:rPr>
          <w:rFonts w:ascii="Cambria" w:hAnsi="Cambria" w:cs="Calibri Light"/>
          <w:bCs/>
          <w:sz w:val="26"/>
          <w:szCs w:val="26"/>
        </w:rPr>
        <w:t xml:space="preserve"> </w:t>
      </w:r>
      <w:r w:rsidRPr="002C0A60">
        <w:rPr>
          <w:rFonts w:ascii="Cambria" w:hAnsi="Cambria" w:cs="Calibri Light"/>
          <w:bCs/>
          <w:sz w:val="26"/>
          <w:szCs w:val="26"/>
        </w:rPr>
        <w:t>senatori</w:t>
      </w:r>
    </w:p>
    <w:p w14:paraId="45432010" w14:textId="73EE44EA" w:rsidR="00390DEB" w:rsidRDefault="007578E7" w:rsidP="007578E7">
      <w:pPr>
        <w:pStyle w:val="ListParagraph"/>
        <w:spacing w:after="0" w:line="360" w:lineRule="auto"/>
        <w:ind w:left="0"/>
        <w:jc w:val="both"/>
        <w:rPr>
          <w:rFonts w:ascii="Cambria" w:hAnsi="Cambria" w:cs="Calibri Light"/>
          <w:bCs/>
          <w:sz w:val="26"/>
          <w:szCs w:val="26"/>
        </w:rPr>
      </w:pPr>
      <w:r w:rsidRPr="007578E7">
        <w:rPr>
          <w:rFonts w:ascii="Cambria" w:hAnsi="Cambria" w:cs="Calibri Light"/>
          <w:b/>
          <w:sz w:val="26"/>
          <w:szCs w:val="26"/>
        </w:rPr>
        <w:t>Prezența invitaților:</w:t>
      </w:r>
      <w:r w:rsidRPr="007578E7">
        <w:rPr>
          <w:rFonts w:ascii="Cambria" w:hAnsi="Cambria" w:cs="Calibri Light"/>
          <w:bCs/>
          <w:sz w:val="26"/>
          <w:szCs w:val="26"/>
        </w:rPr>
        <w:t xml:space="preserve">  </w:t>
      </w:r>
      <w:r w:rsidR="002C2FFE">
        <w:rPr>
          <w:rFonts w:ascii="Cambria" w:hAnsi="Cambria" w:cs="Calibri Light"/>
          <w:bCs/>
          <w:sz w:val="26"/>
          <w:szCs w:val="26"/>
        </w:rPr>
        <w:t>-</w:t>
      </w:r>
    </w:p>
    <w:p w14:paraId="3B31CFFE" w14:textId="77777777" w:rsidR="007578E7" w:rsidRPr="002C0A60" w:rsidRDefault="007578E7" w:rsidP="007578E7">
      <w:pPr>
        <w:pStyle w:val="ListParagraph"/>
        <w:spacing w:after="0" w:line="360" w:lineRule="auto"/>
        <w:ind w:left="0"/>
        <w:jc w:val="both"/>
        <w:rPr>
          <w:rFonts w:ascii="Cambria" w:hAnsi="Cambria" w:cs="Calibri Light"/>
          <w:bCs/>
          <w:sz w:val="26"/>
          <w:szCs w:val="26"/>
        </w:rPr>
      </w:pPr>
    </w:p>
    <w:p w14:paraId="391C6075" w14:textId="2C7072B4" w:rsidR="00683E43" w:rsidRPr="002C0A60" w:rsidRDefault="00683E43" w:rsidP="00683E43">
      <w:pPr>
        <w:spacing w:after="0" w:line="360" w:lineRule="auto"/>
        <w:jc w:val="both"/>
        <w:rPr>
          <w:rFonts w:ascii="Cambria" w:eastAsia="Calibri" w:hAnsi="Cambria" w:cs="Calibri Light"/>
          <w:sz w:val="26"/>
          <w:szCs w:val="26"/>
        </w:rPr>
      </w:pPr>
      <w:r w:rsidRPr="002C0A60">
        <w:rPr>
          <w:rFonts w:ascii="Cambria" w:eastAsia="Calibri" w:hAnsi="Cambria" w:cs="Calibri Light"/>
          <w:sz w:val="26"/>
          <w:szCs w:val="26"/>
        </w:rPr>
        <w:t xml:space="preserve">Doamna președinte Nadia-Cosmina Cerva </w:t>
      </w:r>
      <w:r>
        <w:rPr>
          <w:rFonts w:ascii="Cambria" w:eastAsia="Calibri" w:hAnsi="Cambria" w:cs="Calibri Light"/>
          <w:sz w:val="26"/>
          <w:szCs w:val="26"/>
        </w:rPr>
        <w:t xml:space="preserve">a </w:t>
      </w:r>
      <w:r w:rsidRPr="002C0A60">
        <w:rPr>
          <w:rFonts w:ascii="Cambria" w:eastAsia="Calibri" w:hAnsi="Cambria" w:cs="Calibri Light"/>
          <w:sz w:val="26"/>
          <w:szCs w:val="26"/>
        </w:rPr>
        <w:t>declar</w:t>
      </w:r>
      <w:r>
        <w:rPr>
          <w:rFonts w:ascii="Cambria" w:eastAsia="Calibri" w:hAnsi="Cambria" w:cs="Calibri Light"/>
          <w:sz w:val="26"/>
          <w:szCs w:val="26"/>
        </w:rPr>
        <w:t>at</w:t>
      </w:r>
      <w:r w:rsidRPr="002C0A60">
        <w:rPr>
          <w:rFonts w:ascii="Cambria" w:eastAsia="Calibri" w:hAnsi="Cambria" w:cs="Calibri Light"/>
          <w:sz w:val="26"/>
          <w:szCs w:val="26"/>
        </w:rPr>
        <w:t xml:space="preserve"> ședința deschisă și </w:t>
      </w:r>
      <w:r>
        <w:rPr>
          <w:rFonts w:ascii="Cambria" w:eastAsia="Calibri" w:hAnsi="Cambria" w:cs="Calibri Light"/>
          <w:sz w:val="26"/>
          <w:szCs w:val="26"/>
        </w:rPr>
        <w:t>a</w:t>
      </w:r>
      <w:r w:rsidRPr="002C0A60">
        <w:rPr>
          <w:rFonts w:ascii="Cambria" w:eastAsia="Calibri" w:hAnsi="Cambria" w:cs="Calibri Light"/>
          <w:sz w:val="26"/>
          <w:szCs w:val="26"/>
        </w:rPr>
        <w:t xml:space="preserve"> </w:t>
      </w:r>
      <w:r w:rsidR="00E81E57">
        <w:rPr>
          <w:rFonts w:ascii="Cambria" w:eastAsia="Calibri" w:hAnsi="Cambria" w:cs="Calibri Light"/>
          <w:sz w:val="26"/>
          <w:szCs w:val="26"/>
        </w:rPr>
        <w:t>propus, având în vedere s</w:t>
      </w:r>
      <w:r w:rsidR="00E81E57" w:rsidRPr="00E81E57">
        <w:rPr>
          <w:rFonts w:ascii="Cambria" w:eastAsia="Calibri" w:hAnsi="Cambria" w:cs="Calibri Light"/>
          <w:sz w:val="26"/>
          <w:szCs w:val="26"/>
        </w:rPr>
        <w:t>olicitare</w:t>
      </w:r>
      <w:r w:rsidR="00E81E57">
        <w:rPr>
          <w:rFonts w:ascii="Cambria" w:eastAsia="Calibri" w:hAnsi="Cambria" w:cs="Calibri Light"/>
          <w:sz w:val="26"/>
          <w:szCs w:val="26"/>
        </w:rPr>
        <w:t>a</w:t>
      </w:r>
      <w:r w:rsidR="00E81E57" w:rsidRPr="00E81E57">
        <w:rPr>
          <w:rFonts w:ascii="Cambria" w:eastAsia="Calibri" w:hAnsi="Cambria" w:cs="Calibri Light"/>
          <w:sz w:val="26"/>
          <w:szCs w:val="26"/>
        </w:rPr>
        <w:t xml:space="preserve"> punct</w:t>
      </w:r>
      <w:r w:rsidR="00E81E57">
        <w:rPr>
          <w:rFonts w:ascii="Cambria" w:eastAsia="Calibri" w:hAnsi="Cambria" w:cs="Calibri Light"/>
          <w:sz w:val="26"/>
          <w:szCs w:val="26"/>
        </w:rPr>
        <w:t>ului</w:t>
      </w:r>
      <w:r w:rsidR="00E81E57" w:rsidRPr="00E81E57">
        <w:rPr>
          <w:rFonts w:ascii="Cambria" w:eastAsia="Calibri" w:hAnsi="Cambria" w:cs="Calibri Light"/>
          <w:sz w:val="26"/>
          <w:szCs w:val="26"/>
        </w:rPr>
        <w:t xml:space="preserve"> de vedere cu privire la constituționalitatea proiectului de lege privind aprobarea Ordonanței de urgență a Guvernului nr. 38/2026 pentru modificarea și completarea unor acte normative</w:t>
      </w:r>
      <w:r w:rsidR="00E81E57">
        <w:rPr>
          <w:rFonts w:ascii="Cambria" w:eastAsia="Calibri" w:hAnsi="Cambria" w:cs="Calibri Light"/>
          <w:sz w:val="26"/>
          <w:szCs w:val="26"/>
        </w:rPr>
        <w:t xml:space="preserve"> (</w:t>
      </w:r>
      <w:r w:rsidR="00E81E57" w:rsidRPr="00E81E57">
        <w:rPr>
          <w:rFonts w:ascii="Cambria" w:eastAsia="Calibri" w:hAnsi="Cambria" w:cs="Calibri Light"/>
          <w:sz w:val="26"/>
          <w:szCs w:val="26"/>
        </w:rPr>
        <w:t>B288/2026</w:t>
      </w:r>
      <w:r w:rsidR="00E81E57">
        <w:rPr>
          <w:rFonts w:ascii="Cambria" w:eastAsia="Calibri" w:hAnsi="Cambria" w:cs="Calibri Light"/>
          <w:sz w:val="26"/>
          <w:szCs w:val="26"/>
        </w:rPr>
        <w:t>), cu termen miercuri, 13 mai a.c., ora 10.00, să fie suplimentată ordinea de zi cu acest punct</w:t>
      </w:r>
      <w:r w:rsidRPr="002C0A60">
        <w:rPr>
          <w:rFonts w:ascii="Cambria" w:eastAsia="Calibri" w:hAnsi="Cambria" w:cs="Calibri Light"/>
          <w:sz w:val="26"/>
          <w:szCs w:val="26"/>
        </w:rPr>
        <w:t>.</w:t>
      </w:r>
    </w:p>
    <w:p w14:paraId="10AD3F20" w14:textId="54F56B87" w:rsidR="00683E43" w:rsidRPr="002C0A60" w:rsidRDefault="00683E43" w:rsidP="00683E43">
      <w:pPr>
        <w:spacing w:after="0" w:line="360" w:lineRule="auto"/>
        <w:jc w:val="both"/>
        <w:rPr>
          <w:rFonts w:ascii="Cambria" w:eastAsia="Calibri" w:hAnsi="Cambria" w:cs="Calibri Light"/>
          <w:sz w:val="26"/>
          <w:szCs w:val="26"/>
        </w:rPr>
      </w:pPr>
    </w:p>
    <w:p w14:paraId="2945086A" w14:textId="47313B3A" w:rsidR="00B31D7F" w:rsidRPr="00683E43" w:rsidRDefault="00683E43" w:rsidP="00496FFE">
      <w:pPr>
        <w:spacing w:after="0" w:line="360" w:lineRule="auto"/>
        <w:jc w:val="both"/>
        <w:rPr>
          <w:rFonts w:ascii="Cambria" w:eastAsia="Calibri" w:hAnsi="Cambria" w:cs="Calibri Light"/>
          <w:sz w:val="26"/>
          <w:szCs w:val="26"/>
        </w:rPr>
      </w:pPr>
      <w:r w:rsidRPr="002C0A60">
        <w:rPr>
          <w:rFonts w:ascii="Cambria" w:eastAsia="Calibri" w:hAnsi="Cambria" w:cs="Calibri Light"/>
          <w:sz w:val="26"/>
          <w:szCs w:val="26"/>
        </w:rPr>
        <w:t>Ordinea de zi a fost adoptată cu unanimitatea voturilor membrilor prezenți.</w:t>
      </w:r>
    </w:p>
    <w:p w14:paraId="1B83D374" w14:textId="16AB9AF9" w:rsidR="00390DEB" w:rsidRPr="00496FFE" w:rsidRDefault="00390DEB" w:rsidP="00496FFE">
      <w:pPr>
        <w:spacing w:after="0" w:line="360" w:lineRule="auto"/>
        <w:jc w:val="both"/>
        <w:rPr>
          <w:rFonts w:ascii="Cambria" w:eastAsia="Calibri" w:hAnsi="Cambria" w:cs="Calibri Light"/>
          <w:kern w:val="0"/>
          <w:sz w:val="26"/>
          <w:szCs w:val="26"/>
          <w14:ligatures w14:val="none"/>
        </w:rPr>
      </w:pPr>
      <w:r>
        <w:rPr>
          <w:rFonts w:ascii="Cambria" w:eastAsia="Calibri" w:hAnsi="Cambria" w:cs="Calibri Light"/>
          <w:kern w:val="0"/>
          <w:sz w:val="26"/>
          <w:szCs w:val="26"/>
          <w14:ligatures w14:val="none"/>
        </w:rPr>
        <w:t>Lucrările ședinței s-au desfășurat</w:t>
      </w:r>
      <w:r w:rsidR="00680138">
        <w:rPr>
          <w:rFonts w:ascii="Cambria" w:eastAsia="Calibri" w:hAnsi="Cambria" w:cs="Calibri Light"/>
          <w:kern w:val="0"/>
          <w:sz w:val="26"/>
          <w:szCs w:val="26"/>
          <w14:ligatures w14:val="none"/>
        </w:rPr>
        <w:t xml:space="preserve"> fizic</w:t>
      </w:r>
      <w:r>
        <w:rPr>
          <w:rFonts w:ascii="Cambria" w:eastAsia="Calibri" w:hAnsi="Cambria" w:cs="Calibri Light"/>
          <w:kern w:val="0"/>
          <w:sz w:val="26"/>
          <w:szCs w:val="26"/>
          <w14:ligatures w14:val="none"/>
        </w:rPr>
        <w:t xml:space="preserve"> începând cu ora </w:t>
      </w:r>
      <w:r w:rsidR="00E20A15">
        <w:rPr>
          <w:rFonts w:ascii="Cambria" w:eastAsia="Calibri" w:hAnsi="Cambria" w:cs="Calibri Light"/>
          <w:kern w:val="0"/>
          <w:sz w:val="26"/>
          <w:szCs w:val="26"/>
          <w14:ligatures w14:val="none"/>
        </w:rPr>
        <w:t>11:00</w:t>
      </w:r>
      <w:r>
        <w:rPr>
          <w:rFonts w:ascii="Cambria" w:eastAsia="Calibri" w:hAnsi="Cambria" w:cs="Calibri Light"/>
          <w:kern w:val="0"/>
          <w:sz w:val="26"/>
          <w:szCs w:val="26"/>
          <w14:ligatures w14:val="none"/>
        </w:rPr>
        <w:t>.</w:t>
      </w:r>
    </w:p>
    <w:p w14:paraId="2B53D86B" w14:textId="77777777" w:rsidR="00496FFE" w:rsidRPr="00496FFE" w:rsidRDefault="00496FFE" w:rsidP="00496FFE">
      <w:pPr>
        <w:spacing w:after="0" w:line="360" w:lineRule="auto"/>
        <w:jc w:val="both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lastRenderedPageBreak/>
        <w:t xml:space="preserve">Ordinea de zi: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3286"/>
        <w:gridCol w:w="2160"/>
        <w:gridCol w:w="3330"/>
      </w:tblGrid>
      <w:tr w:rsidR="00EC00A5" w:rsidRPr="0035092C" w14:paraId="35FC9192" w14:textId="77777777" w:rsidTr="005D4230">
        <w:trPr>
          <w:trHeight w:val="341"/>
          <w:tblHeader/>
        </w:trPr>
        <w:tc>
          <w:tcPr>
            <w:tcW w:w="759" w:type="dxa"/>
            <w:shd w:val="clear" w:color="auto" w:fill="C6D9F1"/>
          </w:tcPr>
          <w:p w14:paraId="4AA23B17" w14:textId="77777777" w:rsidR="00EC00A5" w:rsidRPr="00CB549A" w:rsidRDefault="00EC00A5" w:rsidP="003708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B549A">
              <w:rPr>
                <w:rFonts w:ascii="Cambria" w:hAnsi="Cambria"/>
                <w:b/>
                <w:sz w:val="24"/>
                <w:szCs w:val="24"/>
              </w:rPr>
              <w:t>Nr. Crt.</w:t>
            </w:r>
          </w:p>
        </w:tc>
        <w:tc>
          <w:tcPr>
            <w:tcW w:w="3286" w:type="dxa"/>
            <w:shd w:val="clear" w:color="auto" w:fill="C6D9F1"/>
          </w:tcPr>
          <w:p w14:paraId="4CC1C05D" w14:textId="77777777" w:rsidR="00EC00A5" w:rsidRPr="00CB549A" w:rsidRDefault="00EC00A5" w:rsidP="003708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B549A">
              <w:rPr>
                <w:rFonts w:ascii="Cambria" w:hAnsi="Cambria"/>
                <w:b/>
                <w:sz w:val="24"/>
                <w:szCs w:val="24"/>
              </w:rPr>
              <w:t>Denumirea inițiativei legislative/sesizării</w:t>
            </w:r>
          </w:p>
        </w:tc>
        <w:tc>
          <w:tcPr>
            <w:tcW w:w="2160" w:type="dxa"/>
            <w:shd w:val="clear" w:color="auto" w:fill="C6D9F1"/>
          </w:tcPr>
          <w:p w14:paraId="3FFD95EA" w14:textId="77777777" w:rsidR="00EC00A5" w:rsidRPr="00CB549A" w:rsidRDefault="00EC00A5" w:rsidP="003708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B549A">
              <w:rPr>
                <w:rFonts w:ascii="Cambria" w:hAnsi="Cambria"/>
                <w:b/>
                <w:sz w:val="24"/>
                <w:szCs w:val="24"/>
              </w:rPr>
              <w:t>Scopul sesizării</w:t>
            </w:r>
          </w:p>
        </w:tc>
        <w:tc>
          <w:tcPr>
            <w:tcW w:w="3330" w:type="dxa"/>
            <w:shd w:val="clear" w:color="auto" w:fill="C6D9F1"/>
          </w:tcPr>
          <w:p w14:paraId="7E6CFB95" w14:textId="77777777" w:rsidR="00EC00A5" w:rsidRPr="00CB549A" w:rsidRDefault="00F74435" w:rsidP="0037084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Termen/</w:t>
            </w:r>
            <w:r w:rsidR="00EC00A5">
              <w:rPr>
                <w:rFonts w:ascii="Cambria" w:hAnsi="Cambria"/>
                <w:b/>
                <w:sz w:val="24"/>
                <w:szCs w:val="24"/>
              </w:rPr>
              <w:t>Rezoluție</w:t>
            </w:r>
          </w:p>
        </w:tc>
      </w:tr>
      <w:tr w:rsidR="00E20A15" w:rsidRPr="00CB549A" w14:paraId="61E63030" w14:textId="77777777" w:rsidTr="005D4230">
        <w:trPr>
          <w:trHeight w:val="1296"/>
        </w:trPr>
        <w:tc>
          <w:tcPr>
            <w:tcW w:w="759" w:type="dxa"/>
          </w:tcPr>
          <w:p w14:paraId="7D043BD4" w14:textId="77777777" w:rsidR="00E20A15" w:rsidRPr="00CB549A" w:rsidRDefault="00E20A15" w:rsidP="00485FA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86" w:type="dxa"/>
          </w:tcPr>
          <w:p w14:paraId="26781EA4" w14:textId="16BE6083" w:rsidR="00E20A15" w:rsidRPr="00E20A15" w:rsidRDefault="00E20A15" w:rsidP="00C72D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mbria" w:eastAsia="Times New Roman" w:hAnsi="Cambria" w:cs="Courier New"/>
                <w:color w:val="000000"/>
                <w:kern w:val="0"/>
                <w:sz w:val="24"/>
                <w:szCs w:val="24"/>
                <w:lang w:eastAsia="ro-RO"/>
              </w:rPr>
            </w:pPr>
            <w:r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 xml:space="preserve">B750/2025 - </w:t>
            </w:r>
            <w:r w:rsidRPr="00E20A15">
              <w:rPr>
                <w:rFonts w:ascii="Cambria" w:eastAsia="Times New Roman" w:hAnsi="Cambria" w:cs="Courier New"/>
                <w:color w:val="000000"/>
                <w:kern w:val="0"/>
                <w:sz w:val="24"/>
                <w:szCs w:val="24"/>
                <w:lang w:eastAsia="ro-RO"/>
              </w:rPr>
              <w:t>Propunere legislativă pentru modificarea și completarea Legii învățământului superior nr.199/2023</w:t>
            </w:r>
          </w:p>
        </w:tc>
        <w:tc>
          <w:tcPr>
            <w:tcW w:w="2160" w:type="dxa"/>
          </w:tcPr>
          <w:p w14:paraId="693C3F56" w14:textId="6B76380A" w:rsidR="00E20A15" w:rsidRPr="00C72DFA" w:rsidRDefault="00E20A15" w:rsidP="00485FA7">
            <w:pPr>
              <w:spacing w:after="0" w:line="240" w:lineRule="auto"/>
              <w:jc w:val="both"/>
              <w:rPr>
                <w:rFonts w:ascii="Cambria" w:eastAsia="SimSun" w:hAnsi="Cambria"/>
                <w:b/>
                <w:kern w:val="0"/>
                <w:sz w:val="24"/>
                <w:szCs w:val="24"/>
              </w:rPr>
            </w:pPr>
            <w:r>
              <w:rPr>
                <w:rFonts w:ascii="Cambria" w:eastAsia="SimSun" w:hAnsi="Cambria"/>
                <w:b/>
                <w:kern w:val="0"/>
                <w:sz w:val="24"/>
                <w:szCs w:val="24"/>
              </w:rPr>
              <w:t>Aviz de competență</w:t>
            </w:r>
          </w:p>
        </w:tc>
        <w:tc>
          <w:tcPr>
            <w:tcW w:w="3330" w:type="dxa"/>
          </w:tcPr>
          <w:p w14:paraId="412D4B6F" w14:textId="394BCDAB" w:rsidR="00E20A15" w:rsidRDefault="00E20A15" w:rsidP="00485FA7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20A15">
              <w:rPr>
                <w:rFonts w:ascii="Cambria" w:hAnsi="Cambria"/>
                <w:bCs/>
                <w:sz w:val="24"/>
                <w:szCs w:val="24"/>
              </w:rPr>
              <w:t>Comisia pentru constituţionalitate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E20A15">
              <w:rPr>
                <w:rFonts w:ascii="Cambria" w:hAnsi="Cambria"/>
                <w:bCs/>
                <w:sz w:val="24"/>
                <w:szCs w:val="24"/>
              </w:rPr>
              <w:t xml:space="preserve">a reanalizat propunerea legislativă şi, având în vedere că prin conținutul său normativ aceasta face parte din categoria legilor organice, potrivit art. 73 alin. (3) lit. n) din Constituția României, </w:t>
            </w:r>
            <w:r w:rsidRPr="00E20A15">
              <w:rPr>
                <w:rFonts w:ascii="Cambria" w:hAnsi="Cambria"/>
                <w:b/>
                <w:sz w:val="24"/>
                <w:szCs w:val="24"/>
              </w:rPr>
              <w:t>cu unanimitate de voturi</w:t>
            </w:r>
            <w:r w:rsidRPr="00E20A15">
              <w:rPr>
                <w:rFonts w:ascii="Cambria" w:hAnsi="Cambria"/>
                <w:bCs/>
                <w:sz w:val="24"/>
                <w:szCs w:val="24"/>
              </w:rPr>
              <w:t xml:space="preserve">, a constatat că, în conformitate cu prevederile art. 75 alin. (1) din Constituție, </w:t>
            </w:r>
            <w:r w:rsidRPr="00E20A15">
              <w:rPr>
                <w:rFonts w:ascii="Cambria" w:hAnsi="Cambria"/>
                <w:b/>
                <w:sz w:val="24"/>
                <w:szCs w:val="24"/>
              </w:rPr>
              <w:t>competenţa luării în dezbatere a acesteia, în calitate de primă Cameră sesizată, îi revine Camerei Deputaților</w:t>
            </w:r>
            <w:r w:rsidRPr="00E20A15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  <w:p w14:paraId="4756A434" w14:textId="02DD3151" w:rsidR="00E20A15" w:rsidRPr="00C72DFA" w:rsidRDefault="00E20A15" w:rsidP="00485FA7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485FA7" w:rsidRPr="00CB549A" w14:paraId="2F087DC6" w14:textId="77777777" w:rsidTr="005D4230">
        <w:trPr>
          <w:trHeight w:val="1296"/>
        </w:trPr>
        <w:tc>
          <w:tcPr>
            <w:tcW w:w="759" w:type="dxa"/>
          </w:tcPr>
          <w:p w14:paraId="01AA5564" w14:textId="77777777" w:rsidR="00485FA7" w:rsidRPr="00CB549A" w:rsidRDefault="00485FA7" w:rsidP="00485FA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86" w:type="dxa"/>
          </w:tcPr>
          <w:p w14:paraId="45F851B7" w14:textId="77777777" w:rsidR="00C72DFA" w:rsidRPr="00C72DFA" w:rsidRDefault="00C72DFA" w:rsidP="00C72D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mbria" w:eastAsia="Times New Roman" w:hAnsi="Cambria" w:cs="Courier New"/>
                <w:color w:val="000000"/>
                <w:kern w:val="0"/>
                <w:sz w:val="24"/>
                <w:szCs w:val="24"/>
                <w:lang w:eastAsia="ro-RO"/>
              </w:rPr>
            </w:pPr>
            <w:r w:rsidRPr="00C72DFA"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 xml:space="preserve">L153/2025 – </w:t>
            </w:r>
            <w:r w:rsidRPr="00C72DFA">
              <w:rPr>
                <w:rFonts w:ascii="Cambria" w:eastAsia="Times New Roman" w:hAnsi="Cambria" w:cs="Courier New"/>
                <w:color w:val="000000"/>
                <w:kern w:val="0"/>
                <w:sz w:val="24"/>
                <w:szCs w:val="24"/>
                <w:lang w:eastAsia="ro-RO"/>
              </w:rPr>
              <w:t>Lege pentru completarea Legii nr.267/2008 privind unele măsuri speciale pentru reglementarea avansului rest de justificat şi pentru efectuarea recepţiei în fază unică a lucrărilor de construcţii şi a instalaţiilor aferente acestora la obiectivul de investiţii Palatul Parlamentului, precum şi pentru reglementarea unor măsuri cu privire la administrarea imobilului "Palatul Parlamentului",</w:t>
            </w:r>
          </w:p>
          <w:p w14:paraId="6263AD53" w14:textId="77777777" w:rsidR="00C72DFA" w:rsidRPr="00C72DFA" w:rsidRDefault="00C72DFA" w:rsidP="00C72D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</w:pPr>
          </w:p>
          <w:p w14:paraId="04C88641" w14:textId="77777777" w:rsidR="00EE0CAB" w:rsidRDefault="00C72DFA" w:rsidP="00C72D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</w:pPr>
            <w:r w:rsidRPr="00C72DFA"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>reexaminare ca urmare a Deciziei Curții Constituționale nr.93 din 04.02.2026</w:t>
            </w:r>
          </w:p>
          <w:p w14:paraId="7E9A85C9" w14:textId="24FD2CCF" w:rsidR="00E20A15" w:rsidRDefault="00E20A15" w:rsidP="00C72D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mbria" w:hAnsi="Cambria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0B7386" w14:textId="60D3F8BC" w:rsidR="00485FA7" w:rsidRDefault="00C72DFA" w:rsidP="00485FA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72DFA">
              <w:rPr>
                <w:rFonts w:ascii="Cambria" w:eastAsia="SimSun" w:hAnsi="Cambria"/>
                <w:b/>
                <w:kern w:val="0"/>
                <w:sz w:val="24"/>
                <w:szCs w:val="24"/>
              </w:rPr>
              <w:t xml:space="preserve">Raport comun </w:t>
            </w:r>
            <w:r w:rsidRPr="00C72DFA">
              <w:rPr>
                <w:rFonts w:ascii="Cambria" w:eastAsia="SimSun" w:hAnsi="Cambria"/>
                <w:bCs/>
                <w:kern w:val="0"/>
                <w:sz w:val="24"/>
                <w:szCs w:val="24"/>
              </w:rPr>
              <w:t>cu Comisia pentru administrație publică</w:t>
            </w:r>
            <w:r w:rsidRPr="00C72DFA">
              <w:rPr>
                <w:rFonts w:ascii="Cambria" w:eastAsia="SimSun" w:hAnsi="Cambria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175B924E" w14:textId="1B162D08" w:rsidR="00571032" w:rsidRPr="00AC364B" w:rsidRDefault="00C72DFA" w:rsidP="00485FA7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72DFA">
              <w:rPr>
                <w:rFonts w:ascii="Cambria" w:hAnsi="Cambria"/>
                <w:bCs/>
                <w:sz w:val="24"/>
                <w:szCs w:val="24"/>
              </w:rPr>
              <w:t xml:space="preserve">S-a adoptat, cu unanimitate de voturi, amânarea dezbaterilor acestei legi în vederea </w:t>
            </w:r>
            <w:r>
              <w:rPr>
                <w:rFonts w:ascii="Cambria" w:hAnsi="Cambria"/>
                <w:bCs/>
                <w:sz w:val="24"/>
                <w:szCs w:val="24"/>
              </w:rPr>
              <w:t>analizării pentru formularea</w:t>
            </w:r>
            <w:r w:rsidRPr="00C72DFA">
              <w:rPr>
                <w:rFonts w:ascii="Cambria" w:hAnsi="Cambria"/>
                <w:bCs/>
                <w:sz w:val="24"/>
                <w:szCs w:val="24"/>
              </w:rPr>
              <w:t xml:space="preserve"> amendamentelor </w:t>
            </w:r>
            <w:r>
              <w:rPr>
                <w:rFonts w:ascii="Cambria" w:hAnsi="Cambria"/>
                <w:bCs/>
                <w:sz w:val="24"/>
                <w:szCs w:val="24"/>
              </w:rPr>
              <w:t>de</w:t>
            </w:r>
            <w:r w:rsidRPr="00C72DFA">
              <w:rPr>
                <w:rFonts w:ascii="Cambria" w:hAnsi="Cambria"/>
                <w:bCs/>
                <w:sz w:val="24"/>
                <w:szCs w:val="24"/>
              </w:rPr>
              <w:t xml:space="preserve"> punere de acord cu decizia CCR și cu dispozițiile Legii fundamentale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ori, după caz, pentru respingerea legii</w:t>
            </w:r>
            <w:r w:rsidRPr="00C72DFA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E20A15" w:rsidRPr="00CB549A" w14:paraId="54A4C187" w14:textId="77777777" w:rsidTr="005D4230">
        <w:trPr>
          <w:trHeight w:val="1296"/>
        </w:trPr>
        <w:tc>
          <w:tcPr>
            <w:tcW w:w="759" w:type="dxa"/>
          </w:tcPr>
          <w:p w14:paraId="5DB802CA" w14:textId="77777777" w:rsidR="00E20A15" w:rsidRPr="00CB549A" w:rsidRDefault="00E20A15" w:rsidP="00485FA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86" w:type="dxa"/>
          </w:tcPr>
          <w:p w14:paraId="774FF0E5" w14:textId="71E7B48F" w:rsidR="00E20A15" w:rsidRPr="00C72DFA" w:rsidRDefault="00E20A15" w:rsidP="00C72D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</w:pPr>
            <w:r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>Petiții</w:t>
            </w:r>
          </w:p>
        </w:tc>
        <w:tc>
          <w:tcPr>
            <w:tcW w:w="2160" w:type="dxa"/>
          </w:tcPr>
          <w:p w14:paraId="50D98883" w14:textId="77777777" w:rsidR="00E20A15" w:rsidRPr="00C72DFA" w:rsidRDefault="00E20A15" w:rsidP="00485FA7">
            <w:pPr>
              <w:spacing w:after="0" w:line="240" w:lineRule="auto"/>
              <w:jc w:val="both"/>
              <w:rPr>
                <w:rFonts w:ascii="Cambria" w:eastAsia="SimSun" w:hAnsi="Cambria"/>
                <w:b/>
                <w:kern w:val="0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456E53A" w14:textId="5921617A" w:rsidR="00E20A15" w:rsidRPr="00C72DFA" w:rsidRDefault="00E20A15" w:rsidP="00485FA7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Au fost formulate și adoptate, cu unanimitate de voturi, răspunsurile care vor fi adresate petenților.</w:t>
            </w:r>
          </w:p>
        </w:tc>
      </w:tr>
    </w:tbl>
    <w:p w14:paraId="39E8489F" w14:textId="77777777" w:rsidR="002C2FFE" w:rsidRDefault="002C2FFE">
      <w:pPr>
        <w:rPr>
          <w:rFonts w:ascii="Cambria" w:eastAsia="Calibri" w:hAnsi="Cambria" w:cs="Calibri Light"/>
          <w:sz w:val="26"/>
          <w:szCs w:val="26"/>
        </w:rPr>
      </w:pPr>
    </w:p>
    <w:p w14:paraId="4FD82A84" w14:textId="3F5C534D" w:rsidR="00E20A15" w:rsidRPr="00496FFE" w:rsidRDefault="00E20A15" w:rsidP="00E20A15">
      <w:pPr>
        <w:spacing w:after="0" w:line="360" w:lineRule="auto"/>
        <w:jc w:val="both"/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</w:pPr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lastRenderedPageBreak/>
        <w:t>Ordinea de zi</w:t>
      </w:r>
      <w:r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 suplimentară</w:t>
      </w:r>
      <w:r w:rsidRPr="00496FFE">
        <w:rPr>
          <w:rFonts w:ascii="Cambria" w:eastAsia="Calibri" w:hAnsi="Cambria" w:cs="Calibri Light"/>
          <w:b/>
          <w:bCs/>
          <w:kern w:val="0"/>
          <w:sz w:val="26"/>
          <w:szCs w:val="26"/>
          <w14:ligatures w14:val="none"/>
        </w:rPr>
        <w:t xml:space="preserve">: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3466"/>
        <w:gridCol w:w="1980"/>
        <w:gridCol w:w="3330"/>
      </w:tblGrid>
      <w:tr w:rsidR="00E20A15" w:rsidRPr="0035092C" w14:paraId="74D18745" w14:textId="77777777" w:rsidTr="00E20A15">
        <w:trPr>
          <w:trHeight w:val="341"/>
          <w:tblHeader/>
        </w:trPr>
        <w:tc>
          <w:tcPr>
            <w:tcW w:w="759" w:type="dxa"/>
            <w:shd w:val="clear" w:color="auto" w:fill="C6D9F1"/>
          </w:tcPr>
          <w:p w14:paraId="32E3E73D" w14:textId="77777777" w:rsidR="00E20A15" w:rsidRPr="00CB549A" w:rsidRDefault="00E20A15" w:rsidP="00A8054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B549A">
              <w:rPr>
                <w:rFonts w:ascii="Cambria" w:hAnsi="Cambria"/>
                <w:b/>
                <w:sz w:val="24"/>
                <w:szCs w:val="24"/>
              </w:rPr>
              <w:t>Nr. Crt.</w:t>
            </w:r>
          </w:p>
        </w:tc>
        <w:tc>
          <w:tcPr>
            <w:tcW w:w="3466" w:type="dxa"/>
            <w:shd w:val="clear" w:color="auto" w:fill="C6D9F1"/>
          </w:tcPr>
          <w:p w14:paraId="6C2AEE77" w14:textId="77777777" w:rsidR="00E20A15" w:rsidRPr="00CB549A" w:rsidRDefault="00E20A15" w:rsidP="00A8054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B549A">
              <w:rPr>
                <w:rFonts w:ascii="Cambria" w:hAnsi="Cambria"/>
                <w:b/>
                <w:sz w:val="24"/>
                <w:szCs w:val="24"/>
              </w:rPr>
              <w:t>Denumirea inițiativei legislative/sesizării</w:t>
            </w:r>
          </w:p>
        </w:tc>
        <w:tc>
          <w:tcPr>
            <w:tcW w:w="1980" w:type="dxa"/>
            <w:shd w:val="clear" w:color="auto" w:fill="C6D9F1"/>
          </w:tcPr>
          <w:p w14:paraId="460B4D3B" w14:textId="77777777" w:rsidR="00E20A15" w:rsidRPr="00CB549A" w:rsidRDefault="00E20A15" w:rsidP="00A8054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B549A">
              <w:rPr>
                <w:rFonts w:ascii="Cambria" w:hAnsi="Cambria"/>
                <w:b/>
                <w:sz w:val="24"/>
                <w:szCs w:val="24"/>
              </w:rPr>
              <w:t>Scopul sesizării</w:t>
            </w:r>
          </w:p>
        </w:tc>
        <w:tc>
          <w:tcPr>
            <w:tcW w:w="3330" w:type="dxa"/>
            <w:shd w:val="clear" w:color="auto" w:fill="C6D9F1"/>
          </w:tcPr>
          <w:p w14:paraId="3A9EAFF8" w14:textId="77777777" w:rsidR="00E20A15" w:rsidRPr="00CB549A" w:rsidRDefault="00E20A15" w:rsidP="00A80547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Termen/Rezoluție</w:t>
            </w:r>
          </w:p>
        </w:tc>
      </w:tr>
      <w:tr w:rsidR="00E20A15" w:rsidRPr="00CB549A" w14:paraId="1B7DE507" w14:textId="77777777" w:rsidTr="00E20A15">
        <w:trPr>
          <w:trHeight w:val="1296"/>
        </w:trPr>
        <w:tc>
          <w:tcPr>
            <w:tcW w:w="759" w:type="dxa"/>
          </w:tcPr>
          <w:p w14:paraId="253F5B87" w14:textId="77777777" w:rsidR="00E20A15" w:rsidRPr="00CB549A" w:rsidRDefault="00E20A15" w:rsidP="00E20A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6" w:type="dxa"/>
          </w:tcPr>
          <w:p w14:paraId="0AA70E75" w14:textId="40C3D198" w:rsidR="00E20A15" w:rsidRPr="00C72DFA" w:rsidRDefault="00E20A15" w:rsidP="00A805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</w:pPr>
            <w:r w:rsidRPr="00E20A15"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>B288/2026</w:t>
            </w:r>
            <w:r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 xml:space="preserve"> - </w:t>
            </w:r>
            <w:r w:rsidRPr="00E20A15">
              <w:rPr>
                <w:rFonts w:ascii="Cambria" w:eastAsia="Times New Roman" w:hAnsi="Cambria" w:cs="Courier New"/>
                <w:color w:val="000000"/>
                <w:kern w:val="0"/>
                <w:sz w:val="24"/>
                <w:szCs w:val="24"/>
                <w:lang w:eastAsia="ro-RO"/>
              </w:rPr>
              <w:t xml:space="preserve">solicitarea </w:t>
            </w:r>
            <w:r w:rsidRPr="00E20A15">
              <w:rPr>
                <w:rFonts w:ascii="Cambria" w:eastAsia="Times New Roman" w:hAnsi="Cambria" w:cs="Courier New"/>
                <w:color w:val="000000"/>
                <w:kern w:val="0"/>
                <w:sz w:val="24"/>
                <w:szCs w:val="24"/>
                <w:lang w:eastAsia="ro-RO"/>
              </w:rPr>
              <w:t xml:space="preserve">Bp </w:t>
            </w:r>
            <w:r w:rsidRPr="00E20A15"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 xml:space="preserve">cu privire la constituționalitatea proiectului de lege </w:t>
            </w:r>
            <w:r w:rsidRPr="00E20A15">
              <w:rPr>
                <w:rFonts w:ascii="Cambria" w:eastAsia="Times New Roman" w:hAnsi="Cambria" w:cs="Courier New"/>
                <w:color w:val="000000"/>
                <w:kern w:val="0"/>
                <w:sz w:val="24"/>
                <w:szCs w:val="24"/>
                <w:lang w:eastAsia="ro-RO"/>
              </w:rPr>
              <w:t>privind aprobarea Ordonanței de urgență a Guvernului nr. 38/2026 pentru modificarea și completarea unor acte normative</w:t>
            </w:r>
            <w:r w:rsidRPr="00E20A15">
              <w:rPr>
                <w:rFonts w:ascii="Cambria" w:eastAsia="Times New Roman" w:hAnsi="Cambria" w:cs="Courier New"/>
                <w:b/>
                <w:bCs/>
                <w:color w:val="000000"/>
                <w:kern w:val="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980" w:type="dxa"/>
          </w:tcPr>
          <w:p w14:paraId="45E24BC3" w14:textId="55949924" w:rsidR="00E20A15" w:rsidRPr="00C72DFA" w:rsidRDefault="00E20A15" w:rsidP="00A80547">
            <w:pPr>
              <w:spacing w:after="0" w:line="240" w:lineRule="auto"/>
              <w:jc w:val="both"/>
              <w:rPr>
                <w:rFonts w:ascii="Cambria" w:eastAsia="SimSun" w:hAnsi="Cambria"/>
                <w:b/>
                <w:kern w:val="0"/>
                <w:sz w:val="24"/>
                <w:szCs w:val="24"/>
              </w:rPr>
            </w:pPr>
            <w:r>
              <w:rPr>
                <w:rFonts w:ascii="Cambria" w:eastAsia="SimSun" w:hAnsi="Cambria"/>
                <w:b/>
                <w:kern w:val="0"/>
                <w:sz w:val="24"/>
                <w:szCs w:val="24"/>
              </w:rPr>
              <w:t>Punct de vedere</w:t>
            </w:r>
          </w:p>
        </w:tc>
        <w:tc>
          <w:tcPr>
            <w:tcW w:w="3330" w:type="dxa"/>
          </w:tcPr>
          <w:p w14:paraId="15814698" w14:textId="1BD31055" w:rsidR="00E20A15" w:rsidRPr="00C72DFA" w:rsidRDefault="00E20A15" w:rsidP="00A80547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Punctul de vedere a fost adoptat cu majoritate de voturi (6 voturi ”pentru” și 3 voturi ”împotrivă”).</w:t>
            </w:r>
          </w:p>
        </w:tc>
      </w:tr>
    </w:tbl>
    <w:p w14:paraId="44F70C02" w14:textId="77777777" w:rsidR="00E20A15" w:rsidRDefault="00E20A15">
      <w:pPr>
        <w:rPr>
          <w:rFonts w:ascii="Cambria" w:eastAsia="Calibri" w:hAnsi="Cambria" w:cs="Calibri Light"/>
          <w:sz w:val="26"/>
          <w:szCs w:val="26"/>
        </w:rPr>
      </w:pPr>
    </w:p>
    <w:p w14:paraId="2F9E43DF" w14:textId="36DCBEEE" w:rsidR="002C2FFE" w:rsidRPr="00EB56F6" w:rsidRDefault="00390DEB">
      <w:pPr>
        <w:rPr>
          <w:rFonts w:ascii="Cambria" w:eastAsia="Calibri" w:hAnsi="Cambria" w:cs="Calibri Light"/>
          <w:sz w:val="26"/>
          <w:szCs w:val="26"/>
        </w:rPr>
      </w:pPr>
      <w:r w:rsidRPr="002C0A60">
        <w:rPr>
          <w:rFonts w:ascii="Cambria" w:eastAsia="Calibri" w:hAnsi="Cambria" w:cs="Calibri Light"/>
          <w:sz w:val="26"/>
          <w:szCs w:val="26"/>
        </w:rPr>
        <w:t xml:space="preserve">Doamna președinte Nadia-Cosmina Cerva </w:t>
      </w:r>
      <w:r>
        <w:rPr>
          <w:rFonts w:ascii="Cambria" w:eastAsia="Calibri" w:hAnsi="Cambria" w:cs="Calibri Light"/>
          <w:sz w:val="26"/>
          <w:szCs w:val="26"/>
        </w:rPr>
        <w:t xml:space="preserve">a </w:t>
      </w:r>
      <w:r w:rsidRPr="002C0A60">
        <w:rPr>
          <w:rFonts w:ascii="Cambria" w:eastAsia="Calibri" w:hAnsi="Cambria" w:cs="Calibri Light"/>
          <w:sz w:val="26"/>
          <w:szCs w:val="26"/>
        </w:rPr>
        <w:t>declar</w:t>
      </w:r>
      <w:r>
        <w:rPr>
          <w:rFonts w:ascii="Cambria" w:eastAsia="Calibri" w:hAnsi="Cambria" w:cs="Calibri Light"/>
          <w:sz w:val="26"/>
          <w:szCs w:val="26"/>
        </w:rPr>
        <w:t>at</w:t>
      </w:r>
      <w:r w:rsidRPr="002C0A60">
        <w:rPr>
          <w:rFonts w:ascii="Cambria" w:eastAsia="Calibri" w:hAnsi="Cambria" w:cs="Calibri Light"/>
          <w:sz w:val="26"/>
          <w:szCs w:val="26"/>
        </w:rPr>
        <w:t xml:space="preserve"> </w:t>
      </w:r>
      <w:r w:rsidR="0045299E">
        <w:rPr>
          <w:rFonts w:ascii="Cambria" w:eastAsia="Calibri" w:hAnsi="Cambria" w:cs="Calibri Light"/>
          <w:sz w:val="26"/>
          <w:szCs w:val="26"/>
        </w:rPr>
        <w:t xml:space="preserve">închisă </w:t>
      </w:r>
      <w:r w:rsidRPr="002C0A60">
        <w:rPr>
          <w:rFonts w:ascii="Cambria" w:eastAsia="Calibri" w:hAnsi="Cambria" w:cs="Calibri Light"/>
          <w:sz w:val="26"/>
          <w:szCs w:val="26"/>
        </w:rPr>
        <w:t xml:space="preserve">ședința </w:t>
      </w:r>
      <w:r>
        <w:rPr>
          <w:rFonts w:ascii="Cambria" w:eastAsia="Calibri" w:hAnsi="Cambria" w:cs="Calibri Light"/>
          <w:sz w:val="26"/>
          <w:szCs w:val="26"/>
        </w:rPr>
        <w:t xml:space="preserve">Comisiei </w:t>
      </w:r>
      <w:r w:rsidR="006C140E">
        <w:rPr>
          <w:rFonts w:ascii="Cambria" w:eastAsia="Calibri" w:hAnsi="Cambria" w:cs="Calibri Light"/>
          <w:sz w:val="26"/>
          <w:szCs w:val="26"/>
        </w:rPr>
        <w:t>pentru constituționalitate.</w:t>
      </w:r>
    </w:p>
    <w:p w14:paraId="63173C91" w14:textId="77777777" w:rsidR="002C2FFE" w:rsidRDefault="002C2FFE"/>
    <w:p w14:paraId="5408D656" w14:textId="6FC289A6" w:rsidR="00390DEB" w:rsidRPr="00390DEB" w:rsidRDefault="00680138" w:rsidP="00390DEB">
      <w:pPr>
        <w:spacing w:after="0" w:line="360" w:lineRule="auto"/>
        <w:ind w:left="708" w:firstLine="708"/>
        <w:jc w:val="both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  <w:r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  <w:t xml:space="preserve">   </w:t>
      </w:r>
      <w:r w:rsidR="00390DEB" w:rsidRPr="00390DEB"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  <w:t xml:space="preserve">Preşedinte,                                   </w:t>
      </w:r>
      <w:r w:rsidR="00390DEB" w:rsidRPr="00390DEB"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  <w:tab/>
      </w:r>
      <w:r w:rsidR="00390DEB" w:rsidRPr="00390DEB"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  <w:tab/>
        <w:t xml:space="preserve">    </w:t>
      </w:r>
      <w:r w:rsidR="00390DEB" w:rsidRPr="00390DEB"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  <w:tab/>
        <w:t xml:space="preserve">    </w:t>
      </w:r>
      <w:r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  <w:t xml:space="preserve">          </w:t>
      </w:r>
      <w:r w:rsidR="00390DEB" w:rsidRPr="00390DEB"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  <w:t xml:space="preserve">Secretar,            </w:t>
      </w:r>
    </w:p>
    <w:p w14:paraId="5D527538" w14:textId="1646BD85" w:rsidR="006C140E" w:rsidRDefault="00390DEB" w:rsidP="00390DEB">
      <w:pPr>
        <w:spacing w:after="0" w:line="360" w:lineRule="auto"/>
        <w:ind w:firstLine="187"/>
        <w:jc w:val="both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  <w:r w:rsidRPr="00390DEB"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  <w:t xml:space="preserve">        Senator Nadia-Cosmina Cerva                                          Senator Corneliu Negru</w:t>
      </w:r>
    </w:p>
    <w:p w14:paraId="4D3AEF2D" w14:textId="07408683" w:rsidR="008B6580" w:rsidRDefault="008B6580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517512BA" w14:textId="607199EA" w:rsidR="004650D3" w:rsidRDefault="004650D3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012A8000" w14:textId="5F99FD4B" w:rsidR="004650D3" w:rsidRDefault="004650D3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03D937D6" w14:textId="77777777" w:rsidR="00B37EF6" w:rsidRDefault="00B37EF6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0BE63435" w14:textId="77777777" w:rsidR="00B37EF6" w:rsidRDefault="00B37EF6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65826317" w14:textId="77777777" w:rsidR="005D4230" w:rsidRDefault="005D4230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30E3AE23" w14:textId="77777777" w:rsidR="005D4230" w:rsidRDefault="005D4230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5EF69DB0" w14:textId="77777777" w:rsidR="00E20A15" w:rsidRDefault="00E20A15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114AA85F" w14:textId="77777777" w:rsidR="00E20A15" w:rsidRDefault="00E20A15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7D635358" w14:textId="77777777" w:rsidR="00E20A15" w:rsidRDefault="00E20A15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0CBA708F" w14:textId="77777777" w:rsidR="00E20A15" w:rsidRDefault="00E20A15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3CD998FB" w14:textId="77777777" w:rsidR="00E20A15" w:rsidRDefault="00E20A15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4FF79583" w14:textId="77777777" w:rsidR="00E20A15" w:rsidRDefault="00E20A15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1CEC1F89" w14:textId="77777777" w:rsidR="00B37EF6" w:rsidRDefault="00B37EF6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1031B18B" w14:textId="77777777" w:rsidR="00B37EF6" w:rsidRDefault="00B37EF6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6557AEEC" w14:textId="77777777" w:rsidR="00B37EF6" w:rsidRDefault="00B37EF6" w:rsidP="00317592">
      <w:pPr>
        <w:jc w:val="right"/>
        <w:rPr>
          <w:rFonts w:ascii="Cambria" w:eastAsia="Batang" w:hAnsi="Cambria" w:cs="Times New Roman"/>
          <w:b/>
          <w:i/>
          <w:kern w:val="0"/>
          <w:sz w:val="26"/>
          <w:szCs w:val="26"/>
          <w14:ligatures w14:val="none"/>
        </w:rPr>
      </w:pPr>
    </w:p>
    <w:p w14:paraId="57DBB431" w14:textId="2D7DC6A8" w:rsidR="00317592" w:rsidRDefault="00317592" w:rsidP="00317592">
      <w:pPr>
        <w:jc w:val="right"/>
      </w:pPr>
      <w:r>
        <w:lastRenderedPageBreak/>
        <w:t>ANEXA</w:t>
      </w:r>
    </w:p>
    <w:p w14:paraId="229C90C6" w14:textId="77777777" w:rsidR="00317592" w:rsidRPr="002462D0" w:rsidRDefault="00317592" w:rsidP="00317592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2462D0">
        <w:rPr>
          <w:rFonts w:ascii="Cambria" w:hAnsi="Cambria"/>
          <w:sz w:val="28"/>
          <w:szCs w:val="28"/>
        </w:rPr>
        <w:t>Prezența</w:t>
      </w:r>
    </w:p>
    <w:p w14:paraId="6B6AAEA7" w14:textId="0047885C" w:rsidR="00317592" w:rsidRDefault="00317592" w:rsidP="00317592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</w:t>
      </w:r>
      <w:r w:rsidRPr="002462D0">
        <w:rPr>
          <w:rFonts w:ascii="Cambria" w:hAnsi="Cambria"/>
          <w:sz w:val="28"/>
          <w:szCs w:val="28"/>
        </w:rPr>
        <w:t>a ședința din ziua</w:t>
      </w:r>
      <w:r w:rsidR="006C140E">
        <w:rPr>
          <w:rFonts w:ascii="Cambria" w:hAnsi="Cambria"/>
          <w:sz w:val="28"/>
          <w:szCs w:val="28"/>
        </w:rPr>
        <w:t xml:space="preserve"> de marți</w:t>
      </w:r>
      <w:r>
        <w:rPr>
          <w:rFonts w:ascii="Cambria" w:hAnsi="Cambria"/>
          <w:sz w:val="28"/>
          <w:szCs w:val="28"/>
        </w:rPr>
        <w:t xml:space="preserve">, </w:t>
      </w:r>
      <w:r w:rsidR="00E20A15">
        <w:rPr>
          <w:rFonts w:ascii="Cambria" w:hAnsi="Cambria"/>
          <w:sz w:val="28"/>
          <w:szCs w:val="28"/>
        </w:rPr>
        <w:t xml:space="preserve">12 </w:t>
      </w:r>
      <w:r w:rsidR="00C72DFA">
        <w:rPr>
          <w:rFonts w:ascii="Cambria" w:hAnsi="Cambria"/>
          <w:sz w:val="28"/>
          <w:szCs w:val="28"/>
        </w:rPr>
        <w:t>mai</w:t>
      </w:r>
      <w:r w:rsidRPr="002462D0">
        <w:rPr>
          <w:rFonts w:ascii="Cambria" w:hAnsi="Cambria"/>
          <w:sz w:val="28"/>
          <w:szCs w:val="28"/>
        </w:rPr>
        <w:t xml:space="preserve"> 202</w:t>
      </w:r>
      <w:r w:rsidR="00680138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>, ora 1</w:t>
      </w:r>
      <w:r w:rsidR="00E20A15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>:</w:t>
      </w:r>
      <w:r w:rsidR="00E20A15">
        <w:rPr>
          <w:rFonts w:ascii="Cambria" w:hAnsi="Cambria"/>
          <w:sz w:val="28"/>
          <w:szCs w:val="28"/>
        </w:rPr>
        <w:t>00</w:t>
      </w:r>
    </w:p>
    <w:p w14:paraId="6C92E117" w14:textId="77777777" w:rsidR="004650D3" w:rsidRDefault="004650D3" w:rsidP="00317592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</w:p>
    <w:tbl>
      <w:tblPr>
        <w:tblW w:w="810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424"/>
        <w:gridCol w:w="1800"/>
        <w:gridCol w:w="2160"/>
      </w:tblGrid>
      <w:tr w:rsidR="00B31D7F" w:rsidRPr="00FC2A1A" w14:paraId="3A2F8560" w14:textId="54610F4E" w:rsidTr="00B31D7F">
        <w:trPr>
          <w:trHeight w:val="794"/>
        </w:trPr>
        <w:tc>
          <w:tcPr>
            <w:tcW w:w="716" w:type="dxa"/>
            <w:shd w:val="clear" w:color="auto" w:fill="C6D9F1"/>
          </w:tcPr>
          <w:p w14:paraId="76BB3BBE" w14:textId="77777777" w:rsidR="00B31D7F" w:rsidRPr="00FC2A1A" w:rsidRDefault="00B31D7F" w:rsidP="0037084B">
            <w:pPr>
              <w:rPr>
                <w:rFonts w:ascii="Cambria" w:hAnsi="Cambria" w:cs="Arial"/>
              </w:rPr>
            </w:pPr>
            <w:r w:rsidRPr="00FC2A1A">
              <w:rPr>
                <w:rFonts w:ascii="Cambria" w:hAnsi="Cambria" w:cs="Arial"/>
              </w:rPr>
              <w:t>Nr. Crt.</w:t>
            </w:r>
          </w:p>
        </w:tc>
        <w:tc>
          <w:tcPr>
            <w:tcW w:w="3424" w:type="dxa"/>
            <w:shd w:val="clear" w:color="auto" w:fill="C6D9F1"/>
          </w:tcPr>
          <w:p w14:paraId="07EFEAA1" w14:textId="77777777" w:rsidR="00B31D7F" w:rsidRPr="00FC2A1A" w:rsidRDefault="00B31D7F" w:rsidP="0037084B">
            <w:pPr>
              <w:rPr>
                <w:rFonts w:ascii="Cambria" w:hAnsi="Cambria" w:cs="Arial"/>
              </w:rPr>
            </w:pPr>
            <w:r w:rsidRPr="00FC2A1A">
              <w:rPr>
                <w:rFonts w:ascii="Cambria" w:hAnsi="Cambria" w:cs="Arial"/>
              </w:rPr>
              <w:t xml:space="preserve">Numele și Prenumele </w:t>
            </w:r>
          </w:p>
          <w:p w14:paraId="1A08C6AE" w14:textId="77777777" w:rsidR="00B31D7F" w:rsidRPr="00FC2A1A" w:rsidRDefault="00B31D7F" w:rsidP="0037084B">
            <w:pPr>
              <w:rPr>
                <w:rFonts w:ascii="Cambria" w:hAnsi="Cambria" w:cs="Arial"/>
              </w:rPr>
            </w:pPr>
            <w:r w:rsidRPr="00FC2A1A">
              <w:rPr>
                <w:rFonts w:ascii="Cambria" w:hAnsi="Cambria" w:cs="Arial"/>
              </w:rPr>
              <w:t>Funcția</w:t>
            </w:r>
          </w:p>
        </w:tc>
        <w:tc>
          <w:tcPr>
            <w:tcW w:w="1800" w:type="dxa"/>
            <w:shd w:val="clear" w:color="auto" w:fill="C6D9F1"/>
          </w:tcPr>
          <w:p w14:paraId="5DBAD0C9" w14:textId="77777777" w:rsidR="00B31D7F" w:rsidRPr="00FC2A1A" w:rsidRDefault="00B31D7F" w:rsidP="0037084B">
            <w:pPr>
              <w:rPr>
                <w:rFonts w:ascii="Cambria" w:hAnsi="Cambria" w:cs="Arial"/>
              </w:rPr>
            </w:pPr>
            <w:r w:rsidRPr="00FC2A1A">
              <w:rPr>
                <w:rFonts w:ascii="Cambria" w:hAnsi="Cambria" w:cs="Arial"/>
              </w:rPr>
              <w:t>Grupul Parlam</w:t>
            </w:r>
          </w:p>
        </w:tc>
        <w:tc>
          <w:tcPr>
            <w:tcW w:w="2160" w:type="dxa"/>
            <w:shd w:val="clear" w:color="auto" w:fill="C6D9F1"/>
          </w:tcPr>
          <w:p w14:paraId="62E8851C" w14:textId="77777777" w:rsidR="00B31D7F" w:rsidRPr="00FC2A1A" w:rsidRDefault="00B31D7F" w:rsidP="0037084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Fizic/Online</w:t>
            </w:r>
          </w:p>
        </w:tc>
      </w:tr>
      <w:tr w:rsidR="00B31D7F" w:rsidRPr="00FC2A1A" w14:paraId="6F1F5706" w14:textId="0F72C7C9" w:rsidTr="00EB56F6">
        <w:trPr>
          <w:trHeight w:val="600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C74C3" w14:textId="77777777" w:rsidR="00B31D7F" w:rsidRPr="00FC2A1A" w:rsidRDefault="00B31D7F" w:rsidP="000318B4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84237" w14:textId="77777777" w:rsidR="00B31D7F" w:rsidRPr="00CD4673" w:rsidRDefault="00B31D7F" w:rsidP="000318B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CERVA Nadia-Cosmina</w:t>
            </w:r>
          </w:p>
          <w:p w14:paraId="09D12EF8" w14:textId="77777777" w:rsidR="00B31D7F" w:rsidRPr="00FC2A1A" w:rsidRDefault="00B31D7F" w:rsidP="000318B4">
            <w:pPr>
              <w:spacing w:after="0" w:line="240" w:lineRule="auto"/>
              <w:rPr>
                <w:rFonts w:ascii="Cambria" w:hAnsi="Cambria"/>
              </w:rPr>
            </w:pPr>
            <w:r w:rsidRPr="00FC2A1A">
              <w:rPr>
                <w:rFonts w:ascii="Cambria" w:hAnsi="Cambria"/>
              </w:rPr>
              <w:t>Președinte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03A4A7" w14:textId="577A92EE" w:rsidR="00B31D7F" w:rsidRPr="00FC2A1A" w:rsidRDefault="00B31D7F" w:rsidP="000318B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2438AB">
              <w:rPr>
                <w:rFonts w:ascii="Cambria" w:hAnsi="Cambria" w:cs="Arial"/>
              </w:rPr>
              <w:t>PACE – Întâi România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5BD07C39" w14:textId="002261C6" w:rsidR="00B31D7F" w:rsidRPr="00FC2A1A" w:rsidRDefault="00485FA7" w:rsidP="000318B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Fizic</w:t>
            </w:r>
          </w:p>
        </w:tc>
      </w:tr>
      <w:tr w:rsidR="00B31D7F" w:rsidRPr="00FC2A1A" w14:paraId="57AC2820" w14:textId="7ECFB6F3" w:rsidTr="00EB56F6">
        <w:trPr>
          <w:trHeight w:val="510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A61D7" w14:textId="77777777" w:rsidR="00B31D7F" w:rsidRPr="00FC2A1A" w:rsidRDefault="00B31D7F" w:rsidP="0037084B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834DF" w14:textId="77777777" w:rsidR="00B31D7F" w:rsidRPr="00CD4673" w:rsidRDefault="00B31D7F" w:rsidP="0037084B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TĂNĂSESCU Alina-Elena</w:t>
            </w:r>
          </w:p>
          <w:p w14:paraId="26C11898" w14:textId="77777777" w:rsidR="00B31D7F" w:rsidRPr="00FC2A1A" w:rsidRDefault="00B31D7F" w:rsidP="0037084B">
            <w:pPr>
              <w:spacing w:after="0" w:line="240" w:lineRule="auto"/>
              <w:rPr>
                <w:rFonts w:ascii="Cambria" w:hAnsi="Cambria"/>
              </w:rPr>
            </w:pPr>
            <w:r w:rsidRPr="00FC2A1A">
              <w:rPr>
                <w:rFonts w:ascii="Cambria" w:hAnsi="Cambria"/>
              </w:rPr>
              <w:t>Vicepreședinte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D940EE" w14:textId="77777777" w:rsidR="00B31D7F" w:rsidRPr="00FC2A1A" w:rsidRDefault="00B31D7F" w:rsidP="0037084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PSD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219CCFC4" w14:textId="717F3FD7" w:rsidR="00B31D7F" w:rsidRPr="00FC2A1A" w:rsidRDefault="00712F55" w:rsidP="0037084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12F55">
              <w:rPr>
                <w:rFonts w:ascii="Cambria" w:hAnsi="Cambria"/>
              </w:rPr>
              <w:t>Fizic</w:t>
            </w:r>
          </w:p>
        </w:tc>
      </w:tr>
      <w:tr w:rsidR="00B31D7F" w:rsidRPr="00FC2A1A" w14:paraId="504DF90B" w14:textId="6DDC61B0" w:rsidTr="00EB56F6">
        <w:trPr>
          <w:trHeight w:val="267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C4406" w14:textId="77777777" w:rsidR="00B31D7F" w:rsidRPr="00FC2A1A" w:rsidRDefault="00B31D7F" w:rsidP="0037084B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A38F9" w14:textId="77777777" w:rsidR="00B31D7F" w:rsidRPr="00CD4673" w:rsidRDefault="00B31D7F" w:rsidP="0037084B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NEGRU Corneliu</w:t>
            </w:r>
          </w:p>
          <w:p w14:paraId="3B089B66" w14:textId="77777777" w:rsidR="00B31D7F" w:rsidRPr="00FC2A1A" w:rsidRDefault="00B31D7F" w:rsidP="0037084B">
            <w:pPr>
              <w:spacing w:after="0" w:line="240" w:lineRule="auto"/>
              <w:rPr>
                <w:rFonts w:ascii="Cambria" w:hAnsi="Cambria"/>
              </w:rPr>
            </w:pPr>
            <w:r w:rsidRPr="00FC2A1A">
              <w:rPr>
                <w:rFonts w:ascii="Cambria" w:hAnsi="Cambria"/>
              </w:rPr>
              <w:t>Secretar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E7AF6" w14:textId="77777777" w:rsidR="00B31D7F" w:rsidRPr="00FC2A1A" w:rsidRDefault="00B31D7F" w:rsidP="0037084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AUR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7C000036" w14:textId="557714DA" w:rsidR="00B31D7F" w:rsidRPr="00FC2A1A" w:rsidRDefault="00683E43" w:rsidP="0037084B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Fizic</w:t>
            </w:r>
          </w:p>
        </w:tc>
      </w:tr>
      <w:tr w:rsidR="00B31D7F" w:rsidRPr="00FC2A1A" w14:paraId="4D0D731B" w14:textId="5EE6C6E6" w:rsidTr="00EB56F6">
        <w:trPr>
          <w:trHeight w:val="222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8059E" w14:textId="77777777" w:rsidR="00B31D7F" w:rsidRPr="00FC2A1A" w:rsidRDefault="00B31D7F" w:rsidP="000318B4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C6A71" w14:textId="77777777" w:rsidR="00B31D7F" w:rsidRPr="00CD4673" w:rsidRDefault="00B31D7F" w:rsidP="000318B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ANGHEL Razvan-Paul</w:t>
            </w:r>
          </w:p>
          <w:p w14:paraId="0BEC6E69" w14:textId="77777777" w:rsidR="00B31D7F" w:rsidRPr="000C2054" w:rsidRDefault="00B31D7F" w:rsidP="000318B4">
            <w:pPr>
              <w:spacing w:after="0" w:line="240" w:lineRule="auto"/>
              <w:rPr>
                <w:rFonts w:ascii="Cambria" w:hAnsi="Cambria"/>
                <w:sz w:val="28"/>
              </w:rPr>
            </w:pPr>
            <w:r w:rsidRPr="00FC2A1A">
              <w:rPr>
                <w:rFonts w:ascii="Cambria" w:hAnsi="Cambria"/>
              </w:rPr>
              <w:t>Membru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46147" w14:textId="77777777" w:rsidR="00B31D7F" w:rsidRPr="00FC2A1A" w:rsidRDefault="00B31D7F" w:rsidP="000318B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USR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28249DF0" w14:textId="1A3CB12A" w:rsidR="00B31D7F" w:rsidRPr="00FC2A1A" w:rsidRDefault="00EE0CAB" w:rsidP="000318B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E0CAB">
              <w:rPr>
                <w:rFonts w:ascii="Cambria" w:hAnsi="Cambria"/>
              </w:rPr>
              <w:t>Fizic</w:t>
            </w:r>
          </w:p>
        </w:tc>
      </w:tr>
      <w:tr w:rsidR="00B31D7F" w:rsidRPr="00FC2A1A" w14:paraId="1C214A41" w14:textId="321C6FF7" w:rsidTr="00EB56F6">
        <w:trPr>
          <w:trHeight w:val="258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5A4A2" w14:textId="77777777" w:rsidR="00B31D7F" w:rsidRPr="00FC2A1A" w:rsidRDefault="00B31D7F" w:rsidP="0037084B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99BD1" w14:textId="77777777" w:rsidR="00B31D7F" w:rsidRPr="00CD4673" w:rsidRDefault="00B31D7F" w:rsidP="0037084B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CSEKE Attila-Zoltan</w:t>
            </w:r>
          </w:p>
          <w:p w14:paraId="592B66E8" w14:textId="77777777" w:rsidR="00B31D7F" w:rsidRPr="00FC2A1A" w:rsidRDefault="00B31D7F" w:rsidP="0028295B">
            <w:pPr>
              <w:spacing w:after="0" w:line="240" w:lineRule="auto"/>
              <w:rPr>
                <w:rFonts w:ascii="Cambria" w:hAnsi="Cambria"/>
              </w:rPr>
            </w:pPr>
            <w:r w:rsidRPr="00FC2A1A">
              <w:rPr>
                <w:rFonts w:ascii="Cambria" w:hAnsi="Cambria"/>
              </w:rPr>
              <w:t>Membru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7C525" w14:textId="77777777" w:rsidR="00B31D7F" w:rsidRPr="00FC2A1A" w:rsidRDefault="00B31D7F" w:rsidP="0037084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2A1A">
              <w:rPr>
                <w:rFonts w:ascii="Cambria" w:hAnsi="Cambria" w:cs="Arial"/>
              </w:rPr>
              <w:t>UDMR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37F307BD" w14:textId="77777777" w:rsidR="00B31D7F" w:rsidRPr="00FC2A1A" w:rsidRDefault="00B31D7F" w:rsidP="0037084B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Absent</w:t>
            </w:r>
          </w:p>
        </w:tc>
      </w:tr>
      <w:tr w:rsidR="00B31D7F" w:rsidRPr="00FC2A1A" w14:paraId="06BED444" w14:textId="697384EB" w:rsidTr="00EB56F6">
        <w:trPr>
          <w:trHeight w:val="50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2A67F5" w14:textId="77777777" w:rsidR="00B31D7F" w:rsidRPr="00FC2A1A" w:rsidRDefault="00B31D7F" w:rsidP="000318B4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2F703" w14:textId="77777777" w:rsidR="00B31D7F" w:rsidRPr="00CD4673" w:rsidRDefault="00B31D7F" w:rsidP="000318B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MOISE Sorin</w:t>
            </w:r>
          </w:p>
          <w:p w14:paraId="032AF786" w14:textId="77777777" w:rsidR="00B31D7F" w:rsidRPr="00FC2A1A" w:rsidRDefault="00B31D7F" w:rsidP="000318B4">
            <w:pPr>
              <w:spacing w:after="0" w:line="240" w:lineRule="auto"/>
              <w:rPr>
                <w:rFonts w:ascii="Cambria" w:hAnsi="Cambria"/>
              </w:rPr>
            </w:pPr>
            <w:r w:rsidRPr="00FC2A1A">
              <w:rPr>
                <w:rFonts w:ascii="Cambria" w:hAnsi="Cambria"/>
              </w:rPr>
              <w:t>Membru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68375" w14:textId="77777777" w:rsidR="00B31D7F" w:rsidRPr="00FC2A1A" w:rsidRDefault="00B31D7F" w:rsidP="000318B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PSD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51CDE6B0" w14:textId="1CB269E5" w:rsidR="00B31D7F" w:rsidRPr="00FC2A1A" w:rsidRDefault="00712F55" w:rsidP="000318B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12F55">
              <w:rPr>
                <w:rFonts w:ascii="Cambria" w:hAnsi="Cambria"/>
              </w:rPr>
              <w:t>Fizic</w:t>
            </w:r>
          </w:p>
        </w:tc>
      </w:tr>
      <w:tr w:rsidR="00B31D7F" w:rsidRPr="00FC2A1A" w14:paraId="48B3B3D8" w14:textId="741077FE" w:rsidTr="00EB56F6">
        <w:trPr>
          <w:trHeight w:val="150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E1FAE9" w14:textId="77777777" w:rsidR="00B31D7F" w:rsidRPr="00FC2A1A" w:rsidRDefault="00B31D7F" w:rsidP="0037084B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39E0D" w14:textId="77777777" w:rsidR="00B31D7F" w:rsidRPr="00CD4673" w:rsidRDefault="00B31D7F" w:rsidP="0037084B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NICULESCU-ŢĂGÂRLAŞ Cristian-Augustin</w:t>
            </w:r>
          </w:p>
          <w:p w14:paraId="49B337A8" w14:textId="77777777" w:rsidR="00B31D7F" w:rsidRPr="00FC2A1A" w:rsidRDefault="00B31D7F" w:rsidP="0037084B">
            <w:pPr>
              <w:spacing w:after="0" w:line="240" w:lineRule="auto"/>
              <w:rPr>
                <w:rFonts w:ascii="Cambria" w:hAnsi="Cambria"/>
              </w:rPr>
            </w:pPr>
            <w:r w:rsidRPr="00FC2A1A">
              <w:rPr>
                <w:rFonts w:ascii="Cambria" w:hAnsi="Cambria"/>
              </w:rPr>
              <w:t>Membru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B0730" w14:textId="77777777" w:rsidR="00B31D7F" w:rsidRPr="00FC2A1A" w:rsidRDefault="00B31D7F" w:rsidP="0037084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2A1A">
              <w:rPr>
                <w:rFonts w:ascii="Cambria" w:hAnsi="Cambria" w:cs="Arial"/>
              </w:rPr>
              <w:t>PNL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53FFB080" w14:textId="6AB9774B" w:rsidR="00B31D7F" w:rsidRPr="00FC2A1A" w:rsidRDefault="001E5BBB" w:rsidP="0037084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E5BBB">
              <w:rPr>
                <w:rFonts w:ascii="Cambria" w:hAnsi="Cambria"/>
              </w:rPr>
              <w:t>Absent</w:t>
            </w:r>
          </w:p>
        </w:tc>
      </w:tr>
      <w:tr w:rsidR="00B31D7F" w14:paraId="004855B1" w14:textId="0CE9E08B" w:rsidTr="00EB56F6">
        <w:trPr>
          <w:trHeight w:val="240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75304" w14:textId="77777777" w:rsidR="00B31D7F" w:rsidRPr="00FC2A1A" w:rsidRDefault="00B31D7F" w:rsidP="0037084B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8895D" w14:textId="77777777" w:rsidR="00B31D7F" w:rsidRPr="00CD4673" w:rsidRDefault="00B31D7F" w:rsidP="0037084B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PĂSCULESCU</w:t>
            </w:r>
            <w:r>
              <w:t xml:space="preserve"> </w:t>
            </w:r>
            <w:r w:rsidRPr="002F5756">
              <w:rPr>
                <w:rFonts w:ascii="Cambria" w:hAnsi="Cambria"/>
                <w:sz w:val="26"/>
                <w:szCs w:val="26"/>
              </w:rPr>
              <w:t>Veta</w:t>
            </w:r>
          </w:p>
          <w:p w14:paraId="3F8A5E25" w14:textId="77777777" w:rsidR="00B31D7F" w:rsidRPr="00CD4673" w:rsidRDefault="00B31D7F" w:rsidP="0037084B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FC2A1A">
              <w:rPr>
                <w:rFonts w:ascii="Cambria" w:hAnsi="Cambria"/>
              </w:rPr>
              <w:t>Membru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A9579" w14:textId="77777777" w:rsidR="00B31D7F" w:rsidRDefault="00B31D7F" w:rsidP="0037084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PNL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5A5514B4" w14:textId="241EFFE2" w:rsidR="00B31D7F" w:rsidRDefault="00C72DFA" w:rsidP="002438AB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Fizic</w:t>
            </w:r>
          </w:p>
        </w:tc>
      </w:tr>
      <w:tr w:rsidR="00B31D7F" w:rsidRPr="00FC2A1A" w14:paraId="6875AAA5" w14:textId="16768509" w:rsidTr="00EB56F6">
        <w:trPr>
          <w:trHeight w:val="50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C0964" w14:textId="77777777" w:rsidR="00B31D7F" w:rsidRPr="00FC2A1A" w:rsidRDefault="00B31D7F" w:rsidP="000318B4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133F8" w14:textId="77777777" w:rsidR="00B31D7F" w:rsidRPr="00CD4673" w:rsidRDefault="00B31D7F" w:rsidP="000318B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PLĂEȘU Laurențiu</w:t>
            </w:r>
          </w:p>
          <w:p w14:paraId="3EC395DF" w14:textId="77777777" w:rsidR="00B31D7F" w:rsidRPr="00FC2A1A" w:rsidRDefault="00B31D7F" w:rsidP="000318B4">
            <w:pPr>
              <w:spacing w:after="0" w:line="240" w:lineRule="auto"/>
              <w:rPr>
                <w:rFonts w:ascii="Cambria" w:hAnsi="Cambria"/>
              </w:rPr>
            </w:pPr>
            <w:r w:rsidRPr="00FC2A1A">
              <w:rPr>
                <w:rFonts w:ascii="Cambria" w:hAnsi="Cambria"/>
              </w:rPr>
              <w:t>Membru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59719D" w14:textId="77777777" w:rsidR="00B31D7F" w:rsidRPr="00FC2A1A" w:rsidRDefault="00B31D7F" w:rsidP="000318B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AUR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32687990" w14:textId="43CA95FB" w:rsidR="00B31D7F" w:rsidRPr="00FC2A1A" w:rsidRDefault="00683E43" w:rsidP="000318B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Fizic</w:t>
            </w:r>
          </w:p>
        </w:tc>
      </w:tr>
      <w:tr w:rsidR="00B31D7F" w:rsidRPr="00FC2A1A" w14:paraId="168E06D3" w14:textId="39C98512" w:rsidTr="00EB56F6">
        <w:trPr>
          <w:trHeight w:val="222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07016" w14:textId="77777777" w:rsidR="00B31D7F" w:rsidRPr="00FC2A1A" w:rsidRDefault="00B31D7F" w:rsidP="000318B4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89DEF" w14:textId="77777777" w:rsidR="00B31D7F" w:rsidRPr="00CD4673" w:rsidRDefault="00B31D7F" w:rsidP="000318B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RUJAN Ion-Cristinel</w:t>
            </w:r>
          </w:p>
          <w:p w14:paraId="564FBE87" w14:textId="77777777" w:rsidR="00B31D7F" w:rsidRPr="00FC2A1A" w:rsidRDefault="00B31D7F" w:rsidP="000318B4">
            <w:pPr>
              <w:spacing w:after="0" w:line="240" w:lineRule="auto"/>
              <w:rPr>
                <w:rFonts w:ascii="Cambria" w:hAnsi="Cambria"/>
              </w:rPr>
            </w:pPr>
            <w:r w:rsidRPr="00FC2A1A">
              <w:rPr>
                <w:rFonts w:ascii="Cambria" w:hAnsi="Cambria"/>
              </w:rPr>
              <w:t>Membru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D1FAD" w14:textId="77777777" w:rsidR="00B31D7F" w:rsidRPr="00FC2A1A" w:rsidRDefault="00B31D7F" w:rsidP="000318B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2A1A">
              <w:rPr>
                <w:rFonts w:ascii="Cambria" w:hAnsi="Cambria" w:cs="Arial"/>
              </w:rPr>
              <w:t>PSD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45C5197F" w14:textId="62229008" w:rsidR="00B31D7F" w:rsidRPr="00FC2A1A" w:rsidRDefault="00712F55" w:rsidP="000318B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12F55">
              <w:rPr>
                <w:rFonts w:ascii="Cambria" w:hAnsi="Cambria"/>
              </w:rPr>
              <w:t>Fizic</w:t>
            </w:r>
          </w:p>
        </w:tc>
      </w:tr>
      <w:tr w:rsidR="00B31D7F" w:rsidRPr="00FC2A1A" w14:paraId="4B110FBB" w14:textId="64C30A95" w:rsidTr="00EB56F6">
        <w:trPr>
          <w:trHeight w:val="50"/>
        </w:trPr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88A3E" w14:textId="77777777" w:rsidR="00B31D7F" w:rsidRPr="00FC2A1A" w:rsidRDefault="00B31D7F" w:rsidP="0037084B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C5234" w14:textId="77777777" w:rsidR="00B31D7F" w:rsidRPr="00CD4673" w:rsidRDefault="00B31D7F" w:rsidP="0037084B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CD4673">
              <w:rPr>
                <w:rFonts w:ascii="Cambria" w:hAnsi="Cambria"/>
                <w:sz w:val="26"/>
                <w:szCs w:val="26"/>
              </w:rPr>
              <w:t>SPĂTARU Elena-Simona</w:t>
            </w:r>
          </w:p>
          <w:p w14:paraId="4E7A5B06" w14:textId="3B588524" w:rsidR="00B31D7F" w:rsidRPr="00FC2A1A" w:rsidRDefault="00B31D7F" w:rsidP="0037084B">
            <w:pPr>
              <w:spacing w:after="0" w:line="240" w:lineRule="auto"/>
              <w:rPr>
                <w:rFonts w:ascii="Cambria" w:hAnsi="Cambria"/>
                <w:sz w:val="28"/>
              </w:rPr>
            </w:pPr>
            <w:r w:rsidRPr="00FC2A1A">
              <w:rPr>
                <w:rFonts w:ascii="Cambria" w:hAnsi="Cambria"/>
              </w:rPr>
              <w:t>Membru</w:t>
            </w:r>
            <w:r w:rsidR="001E5BBB">
              <w:rPr>
                <w:rFonts w:ascii="Cambria" w:hAnsi="Cambria"/>
              </w:rPr>
              <w:t>/BOCHILEANU Cătălin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2CF9E" w14:textId="77777777" w:rsidR="00B31D7F" w:rsidRPr="00FC2A1A" w:rsidRDefault="00B31D7F" w:rsidP="0037084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USR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53EF7975" w14:textId="77777777" w:rsidR="00B31D7F" w:rsidRDefault="00C72DFA" w:rsidP="0037084B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Fizic</w:t>
            </w:r>
          </w:p>
          <w:p w14:paraId="51E3C374" w14:textId="32577421" w:rsidR="001E5BBB" w:rsidRPr="00FC2A1A" w:rsidRDefault="001E5BBB" w:rsidP="0037084B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(cu înlocuire)</w:t>
            </w:r>
          </w:p>
        </w:tc>
      </w:tr>
    </w:tbl>
    <w:p w14:paraId="2196B50F" w14:textId="1F5C7D0A" w:rsidR="000318B4" w:rsidRPr="00390DEB" w:rsidRDefault="000318B4" w:rsidP="00390DEB">
      <w:pPr>
        <w:spacing w:after="0" w:line="360" w:lineRule="auto"/>
        <w:ind w:firstLine="187"/>
        <w:jc w:val="both"/>
        <w:rPr>
          <w:rFonts w:ascii="Cambria" w:eastAsia="Calibri" w:hAnsi="Cambria" w:cs="Calibri Light"/>
          <w:kern w:val="0"/>
          <w:sz w:val="26"/>
          <w:szCs w:val="26"/>
          <w14:ligatures w14:val="none"/>
        </w:rPr>
      </w:pPr>
    </w:p>
    <w:sectPr w:rsidR="000318B4" w:rsidRPr="00390DEB" w:rsidSect="0034418E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56BD" w14:textId="77777777" w:rsidR="00B8608B" w:rsidRDefault="00B8608B" w:rsidP="009264B7">
      <w:pPr>
        <w:spacing w:after="0" w:line="240" w:lineRule="auto"/>
      </w:pPr>
      <w:r>
        <w:separator/>
      </w:r>
    </w:p>
  </w:endnote>
  <w:endnote w:type="continuationSeparator" w:id="0">
    <w:p w14:paraId="1B8EECE9" w14:textId="77777777" w:rsidR="00B8608B" w:rsidRDefault="00B8608B" w:rsidP="0092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142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72047" w14:textId="566CA904" w:rsidR="0037084B" w:rsidRDefault="003708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0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5E1DA3" w14:textId="77777777" w:rsidR="0037084B" w:rsidRDefault="0037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7B38" w14:textId="77777777" w:rsidR="00B8608B" w:rsidRDefault="00B8608B" w:rsidP="009264B7">
      <w:pPr>
        <w:spacing w:after="0" w:line="240" w:lineRule="auto"/>
      </w:pPr>
      <w:r>
        <w:separator/>
      </w:r>
    </w:p>
  </w:footnote>
  <w:footnote w:type="continuationSeparator" w:id="0">
    <w:p w14:paraId="562AEEB6" w14:textId="77777777" w:rsidR="00B8608B" w:rsidRDefault="00B8608B" w:rsidP="0092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5AE"/>
    <w:multiLevelType w:val="hybridMultilevel"/>
    <w:tmpl w:val="7E948CFC"/>
    <w:lvl w:ilvl="0" w:tplc="836E75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4DB"/>
    <w:multiLevelType w:val="hybridMultilevel"/>
    <w:tmpl w:val="35402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7D92"/>
    <w:multiLevelType w:val="hybridMultilevel"/>
    <w:tmpl w:val="5EF694CE"/>
    <w:lvl w:ilvl="0" w:tplc="836E75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4235D"/>
    <w:multiLevelType w:val="hybridMultilevel"/>
    <w:tmpl w:val="B4FCC9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AB2B1B"/>
    <w:multiLevelType w:val="hybridMultilevel"/>
    <w:tmpl w:val="C4D83440"/>
    <w:lvl w:ilvl="0" w:tplc="836E75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3538"/>
    <w:multiLevelType w:val="hybridMultilevel"/>
    <w:tmpl w:val="5EF694CE"/>
    <w:lvl w:ilvl="0" w:tplc="836E75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3583"/>
    <w:multiLevelType w:val="hybridMultilevel"/>
    <w:tmpl w:val="7E948CF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121F"/>
    <w:multiLevelType w:val="hybridMultilevel"/>
    <w:tmpl w:val="A4DC3260"/>
    <w:lvl w:ilvl="0" w:tplc="836E75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01BC7"/>
    <w:multiLevelType w:val="hybridMultilevel"/>
    <w:tmpl w:val="72EC636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435643"/>
    <w:multiLevelType w:val="hybridMultilevel"/>
    <w:tmpl w:val="35402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25A9"/>
    <w:multiLevelType w:val="hybridMultilevel"/>
    <w:tmpl w:val="35402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11819">
    <w:abstractNumId w:val="7"/>
  </w:num>
  <w:num w:numId="2" w16cid:durableId="1041789079">
    <w:abstractNumId w:val="2"/>
  </w:num>
  <w:num w:numId="3" w16cid:durableId="1571189752">
    <w:abstractNumId w:val="8"/>
  </w:num>
  <w:num w:numId="4" w16cid:durableId="542248837">
    <w:abstractNumId w:val="0"/>
  </w:num>
  <w:num w:numId="5" w16cid:durableId="1683817343">
    <w:abstractNumId w:val="6"/>
  </w:num>
  <w:num w:numId="6" w16cid:durableId="1889416225">
    <w:abstractNumId w:val="5"/>
  </w:num>
  <w:num w:numId="7" w16cid:durableId="1155296750">
    <w:abstractNumId w:val="4"/>
  </w:num>
  <w:num w:numId="8" w16cid:durableId="446779693">
    <w:abstractNumId w:val="3"/>
  </w:num>
  <w:num w:numId="9" w16cid:durableId="705301535">
    <w:abstractNumId w:val="9"/>
  </w:num>
  <w:num w:numId="10" w16cid:durableId="1697345465">
    <w:abstractNumId w:val="1"/>
  </w:num>
  <w:num w:numId="11" w16cid:durableId="6057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FE"/>
    <w:rsid w:val="00001F7E"/>
    <w:rsid w:val="00006C1C"/>
    <w:rsid w:val="000318B4"/>
    <w:rsid w:val="00073C89"/>
    <w:rsid w:val="00080F34"/>
    <w:rsid w:val="0008259F"/>
    <w:rsid w:val="00086D89"/>
    <w:rsid w:val="000973DA"/>
    <w:rsid w:val="000A2729"/>
    <w:rsid w:val="000B7BAA"/>
    <w:rsid w:val="000E2371"/>
    <w:rsid w:val="00110EF3"/>
    <w:rsid w:val="00137028"/>
    <w:rsid w:val="001605A9"/>
    <w:rsid w:val="00194504"/>
    <w:rsid w:val="001A6B53"/>
    <w:rsid w:val="001B146E"/>
    <w:rsid w:val="001E5BBB"/>
    <w:rsid w:val="00213F13"/>
    <w:rsid w:val="00234811"/>
    <w:rsid w:val="00236B50"/>
    <w:rsid w:val="002438AB"/>
    <w:rsid w:val="002462D0"/>
    <w:rsid w:val="00273821"/>
    <w:rsid w:val="00273C8E"/>
    <w:rsid w:val="00281DF7"/>
    <w:rsid w:val="0028295B"/>
    <w:rsid w:val="002A36FC"/>
    <w:rsid w:val="002C2FFE"/>
    <w:rsid w:val="002C75AA"/>
    <w:rsid w:val="00313159"/>
    <w:rsid w:val="00317592"/>
    <w:rsid w:val="00323C8A"/>
    <w:rsid w:val="0033065B"/>
    <w:rsid w:val="00336B52"/>
    <w:rsid w:val="0034418E"/>
    <w:rsid w:val="00350278"/>
    <w:rsid w:val="00353D7C"/>
    <w:rsid w:val="0037084B"/>
    <w:rsid w:val="00376C22"/>
    <w:rsid w:val="00390DEB"/>
    <w:rsid w:val="003C56EE"/>
    <w:rsid w:val="003E5431"/>
    <w:rsid w:val="003E65BB"/>
    <w:rsid w:val="003F3698"/>
    <w:rsid w:val="004046F7"/>
    <w:rsid w:val="0044222F"/>
    <w:rsid w:val="0045299E"/>
    <w:rsid w:val="004650D3"/>
    <w:rsid w:val="00485FA7"/>
    <w:rsid w:val="00487348"/>
    <w:rsid w:val="00496FFE"/>
    <w:rsid w:val="004A675A"/>
    <w:rsid w:val="004E07E1"/>
    <w:rsid w:val="00503953"/>
    <w:rsid w:val="00536361"/>
    <w:rsid w:val="0053660F"/>
    <w:rsid w:val="00536F7E"/>
    <w:rsid w:val="00567EF2"/>
    <w:rsid w:val="00571032"/>
    <w:rsid w:val="005743CE"/>
    <w:rsid w:val="00586A7C"/>
    <w:rsid w:val="0059383B"/>
    <w:rsid w:val="005D2EBF"/>
    <w:rsid w:val="005D4230"/>
    <w:rsid w:val="0061031D"/>
    <w:rsid w:val="006311B9"/>
    <w:rsid w:val="00642B97"/>
    <w:rsid w:val="00680138"/>
    <w:rsid w:val="00683E43"/>
    <w:rsid w:val="006860F6"/>
    <w:rsid w:val="006906F0"/>
    <w:rsid w:val="00690FD5"/>
    <w:rsid w:val="00691CC8"/>
    <w:rsid w:val="006A4369"/>
    <w:rsid w:val="006B1119"/>
    <w:rsid w:val="006B2057"/>
    <w:rsid w:val="006C140E"/>
    <w:rsid w:val="006C69C3"/>
    <w:rsid w:val="006D2244"/>
    <w:rsid w:val="006E6E43"/>
    <w:rsid w:val="006E7490"/>
    <w:rsid w:val="00712F55"/>
    <w:rsid w:val="00713CE2"/>
    <w:rsid w:val="0072247C"/>
    <w:rsid w:val="0072716A"/>
    <w:rsid w:val="00727888"/>
    <w:rsid w:val="00732EE9"/>
    <w:rsid w:val="00745DA8"/>
    <w:rsid w:val="00754112"/>
    <w:rsid w:val="007578E7"/>
    <w:rsid w:val="007723BF"/>
    <w:rsid w:val="007B2A79"/>
    <w:rsid w:val="007C345E"/>
    <w:rsid w:val="007E727D"/>
    <w:rsid w:val="007F4458"/>
    <w:rsid w:val="007F6954"/>
    <w:rsid w:val="00843B4C"/>
    <w:rsid w:val="00844B1A"/>
    <w:rsid w:val="00857737"/>
    <w:rsid w:val="008908BC"/>
    <w:rsid w:val="008B6580"/>
    <w:rsid w:val="008C0C6E"/>
    <w:rsid w:val="00913260"/>
    <w:rsid w:val="0091503D"/>
    <w:rsid w:val="009204FA"/>
    <w:rsid w:val="009264B7"/>
    <w:rsid w:val="00937472"/>
    <w:rsid w:val="00955AD7"/>
    <w:rsid w:val="009611F2"/>
    <w:rsid w:val="00963517"/>
    <w:rsid w:val="00972C5A"/>
    <w:rsid w:val="009D33A4"/>
    <w:rsid w:val="009E05B9"/>
    <w:rsid w:val="009E5EF1"/>
    <w:rsid w:val="009F164A"/>
    <w:rsid w:val="009F1994"/>
    <w:rsid w:val="00A11B48"/>
    <w:rsid w:val="00A30DEF"/>
    <w:rsid w:val="00A342D8"/>
    <w:rsid w:val="00A357E7"/>
    <w:rsid w:val="00A45EFE"/>
    <w:rsid w:val="00AB30C8"/>
    <w:rsid w:val="00AC364B"/>
    <w:rsid w:val="00B037D7"/>
    <w:rsid w:val="00B31D7F"/>
    <w:rsid w:val="00B37EF6"/>
    <w:rsid w:val="00B4266F"/>
    <w:rsid w:val="00B57875"/>
    <w:rsid w:val="00B8608B"/>
    <w:rsid w:val="00BD2713"/>
    <w:rsid w:val="00BD311A"/>
    <w:rsid w:val="00BD6741"/>
    <w:rsid w:val="00BD7E4E"/>
    <w:rsid w:val="00BE4AD4"/>
    <w:rsid w:val="00C34702"/>
    <w:rsid w:val="00C61795"/>
    <w:rsid w:val="00C72DFA"/>
    <w:rsid w:val="00C80390"/>
    <w:rsid w:val="00C80D3B"/>
    <w:rsid w:val="00CD02C4"/>
    <w:rsid w:val="00CE595F"/>
    <w:rsid w:val="00D0169B"/>
    <w:rsid w:val="00D6620D"/>
    <w:rsid w:val="00D67F65"/>
    <w:rsid w:val="00DD25AF"/>
    <w:rsid w:val="00DD25BC"/>
    <w:rsid w:val="00DE3D55"/>
    <w:rsid w:val="00DF24D9"/>
    <w:rsid w:val="00E02E2F"/>
    <w:rsid w:val="00E124A1"/>
    <w:rsid w:val="00E20A15"/>
    <w:rsid w:val="00E81E57"/>
    <w:rsid w:val="00E860C9"/>
    <w:rsid w:val="00EA3B5C"/>
    <w:rsid w:val="00EA667F"/>
    <w:rsid w:val="00EB56F6"/>
    <w:rsid w:val="00EC00A5"/>
    <w:rsid w:val="00EE0CAB"/>
    <w:rsid w:val="00EE0F40"/>
    <w:rsid w:val="00EF275E"/>
    <w:rsid w:val="00F12991"/>
    <w:rsid w:val="00F12E49"/>
    <w:rsid w:val="00F17467"/>
    <w:rsid w:val="00F57AE5"/>
    <w:rsid w:val="00F74435"/>
    <w:rsid w:val="00F750B0"/>
    <w:rsid w:val="00F775D3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ADF5"/>
  <w15:chartTrackingRefBased/>
  <w15:docId w15:val="{D5C8F5CB-EE0D-4182-8ABB-AE1026BC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FF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496F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FF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FF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FF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FF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FF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FF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FF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96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FF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FF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96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FF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96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FF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96F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4B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4B7"/>
    <w:rPr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7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o-RO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78E7"/>
    <w:rPr>
      <w:rFonts w:ascii="Courier New" w:eastAsia="Times New Roman" w:hAnsi="Courier New" w:cs="Times New Roman"/>
      <w:kern w:val="0"/>
      <w:sz w:val="20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Daniela Ranga</dc:creator>
  <cp:keywords/>
  <dc:description/>
  <cp:lastModifiedBy>Maria Daniela Ranga</cp:lastModifiedBy>
  <cp:revision>2</cp:revision>
  <cp:lastPrinted>2026-04-27T09:13:00Z</cp:lastPrinted>
  <dcterms:created xsi:type="dcterms:W3CDTF">2026-05-18T11:01:00Z</dcterms:created>
  <dcterms:modified xsi:type="dcterms:W3CDTF">2026-05-18T11:01:00Z</dcterms:modified>
</cp:coreProperties>
</file>